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9146D2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67930432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D3294">
            <w:pPr>
              <w:jc w:val="center"/>
              <w:rPr>
                <w:b/>
              </w:rPr>
            </w:pPr>
            <w:r>
              <w:rPr>
                <w:b/>
              </w:rPr>
              <w:t>ПОЛЫСАЕВСКОГО ГОРОДСКОГО ОКРУГА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9146D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9146D2">
              <w:rPr>
                <w:szCs w:val="20"/>
              </w:rPr>
              <w:t xml:space="preserve">26.09.2017 </w:t>
            </w:r>
            <w:bookmarkStart w:id="0" w:name="_GoBack"/>
            <w:bookmarkEnd w:id="0"/>
            <w:r>
              <w:rPr>
                <w:szCs w:val="20"/>
              </w:rPr>
              <w:t>№</w:t>
            </w:r>
            <w:r w:rsidR="00231623">
              <w:rPr>
                <w:szCs w:val="20"/>
              </w:rPr>
              <w:t xml:space="preserve"> </w:t>
            </w:r>
            <w:r w:rsidR="009146D2">
              <w:rPr>
                <w:szCs w:val="20"/>
              </w:rPr>
              <w:t>1032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D3294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5649F">
              <w:rPr>
                <w:sz w:val="28"/>
                <w:szCs w:val="28"/>
              </w:rPr>
              <w:t>уководителю аппарата</w:t>
            </w:r>
          </w:p>
          <w:p w:rsidR="00A5649F" w:rsidRDefault="00AD3294" w:rsidP="00AD3294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Е.Г.</w:t>
            </w:r>
            <w:r w:rsidR="00B54351">
              <w:rPr>
                <w:sz w:val="28"/>
                <w:szCs w:val="28"/>
              </w:rPr>
              <w:t>Березиной</w:t>
            </w:r>
            <w:proofErr w:type="spellEnd"/>
            <w:r w:rsidR="00B54351">
              <w:rPr>
                <w:sz w:val="28"/>
                <w:szCs w:val="28"/>
              </w:rPr>
              <w:t xml:space="preserve"> 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660AC5" w:rsidRPr="00F77E8B" w:rsidRDefault="00CC46BD" w:rsidP="00AD3294">
      <w:pPr>
        <w:ind w:firstLine="708"/>
        <w:jc w:val="both"/>
        <w:rPr>
          <w:sz w:val="28"/>
          <w:szCs w:val="28"/>
        </w:rPr>
      </w:pPr>
      <w:proofErr w:type="gramStart"/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377501">
        <w:rPr>
          <w:sz w:val="28"/>
          <w:szCs w:val="28"/>
        </w:rPr>
        <w:t>Кошкаровой</w:t>
      </w:r>
      <w:proofErr w:type="spellEnd"/>
      <w:r w:rsidR="00377501">
        <w:rPr>
          <w:sz w:val="28"/>
          <w:szCs w:val="28"/>
        </w:rPr>
        <w:t xml:space="preserve"> Марины Егоровны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377501">
        <w:rPr>
          <w:b/>
          <w:sz w:val="28"/>
          <w:szCs w:val="28"/>
        </w:rPr>
        <w:t>29 сентября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876F71">
        <w:rPr>
          <w:b/>
          <w:sz w:val="28"/>
          <w:szCs w:val="28"/>
        </w:rPr>
        <w:t>7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дении</w:t>
      </w:r>
      <w:r w:rsidR="00AD3294">
        <w:rPr>
          <w:sz w:val="28"/>
          <w:szCs w:val="20"/>
        </w:rPr>
        <w:t xml:space="preserve"> аукциона </w:t>
      </w:r>
      <w:r w:rsidRPr="00CC46BD">
        <w:rPr>
          <w:sz w:val="28"/>
          <w:szCs w:val="20"/>
        </w:rPr>
        <w:t xml:space="preserve">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 w:rsidR="00AD3294">
        <w:rPr>
          <w:sz w:val="28"/>
          <w:szCs w:val="28"/>
        </w:rPr>
        <w:t xml:space="preserve"> (з</w:t>
      </w:r>
      <w:r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</w:t>
      </w:r>
      <w:r w:rsidRPr="00CC46BD">
        <w:rPr>
          <w:sz w:val="28"/>
          <w:szCs w:val="28"/>
        </w:rPr>
        <w:t xml:space="preserve"> по адресу:</w:t>
      </w:r>
      <w:proofErr w:type="gramEnd"/>
      <w:r w:rsidRPr="00CC46BD">
        <w:rPr>
          <w:sz w:val="28"/>
          <w:szCs w:val="28"/>
        </w:rPr>
        <w:t xml:space="preserve"> </w:t>
      </w:r>
      <w:r w:rsidR="00F77E8B" w:rsidRPr="00F77E8B">
        <w:rPr>
          <w:sz w:val="28"/>
          <w:szCs w:val="28"/>
        </w:rPr>
        <w:t xml:space="preserve">Кемеровская область, </w:t>
      </w:r>
      <w:proofErr w:type="spellStart"/>
      <w:r w:rsidR="00F77E8B" w:rsidRPr="00F77E8B">
        <w:rPr>
          <w:sz w:val="28"/>
          <w:szCs w:val="28"/>
        </w:rPr>
        <w:t>г</w:t>
      </w:r>
      <w:proofErr w:type="gramStart"/>
      <w:r w:rsidR="00F77E8B" w:rsidRPr="00F77E8B">
        <w:rPr>
          <w:sz w:val="28"/>
          <w:szCs w:val="28"/>
        </w:rPr>
        <w:t>.П</w:t>
      </w:r>
      <w:proofErr w:type="gramEnd"/>
      <w:r w:rsidR="00F77E8B" w:rsidRPr="00F77E8B">
        <w:rPr>
          <w:sz w:val="28"/>
          <w:szCs w:val="28"/>
        </w:rPr>
        <w:t>олысаево</w:t>
      </w:r>
      <w:proofErr w:type="spellEnd"/>
      <w:r w:rsidR="00F77E8B" w:rsidRPr="00F77E8B">
        <w:rPr>
          <w:sz w:val="28"/>
          <w:szCs w:val="28"/>
        </w:rPr>
        <w:t xml:space="preserve">, </w:t>
      </w:r>
      <w:r w:rsidR="00377501">
        <w:rPr>
          <w:sz w:val="28"/>
          <w:szCs w:val="28"/>
        </w:rPr>
        <w:t xml:space="preserve"> в 71 метре на юго-западе от угла дома № 18 по </w:t>
      </w:r>
      <w:r w:rsidR="00F77E8B" w:rsidRPr="00F77E8B">
        <w:rPr>
          <w:sz w:val="28"/>
          <w:szCs w:val="28"/>
        </w:rPr>
        <w:t xml:space="preserve">ул. </w:t>
      </w:r>
      <w:r w:rsidR="00377501">
        <w:rPr>
          <w:sz w:val="28"/>
          <w:szCs w:val="28"/>
        </w:rPr>
        <w:t>Крупской</w:t>
      </w:r>
      <w:r w:rsidR="00AD3294">
        <w:rPr>
          <w:sz w:val="28"/>
          <w:szCs w:val="28"/>
        </w:rPr>
        <w:t>)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F77E8B">
        <w:rPr>
          <w:sz w:val="28"/>
          <w:szCs w:val="28"/>
        </w:rPr>
        <w:t xml:space="preserve">Хафизова </w:t>
      </w:r>
      <w:r w:rsidR="007370C7">
        <w:rPr>
          <w:sz w:val="28"/>
          <w:szCs w:val="28"/>
        </w:rPr>
        <w:t>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</w:t>
      </w:r>
      <w:r w:rsidR="00AD3294">
        <w:rPr>
          <w:sz w:val="28"/>
          <w:szCs w:val="28"/>
        </w:rPr>
        <w:t>и</w:t>
      </w:r>
      <w:r w:rsidRPr="00CC46BD">
        <w:rPr>
          <w:sz w:val="28"/>
          <w:szCs w:val="28"/>
        </w:rPr>
        <w:t xml:space="preserve">нформационное сообщение </w:t>
      </w:r>
      <w:r w:rsidR="00AD3294">
        <w:rPr>
          <w:sz w:val="28"/>
          <w:szCs w:val="28"/>
        </w:rPr>
        <w:t xml:space="preserve">на </w:t>
      </w:r>
      <w:r w:rsidRPr="00CC46BD">
        <w:rPr>
          <w:sz w:val="28"/>
          <w:szCs w:val="28"/>
        </w:rPr>
        <w:t xml:space="preserve"> </w:t>
      </w:r>
      <w:r w:rsidR="00C527EA">
        <w:rPr>
          <w:sz w:val="28"/>
          <w:szCs w:val="28"/>
        </w:rPr>
        <w:t>1</w:t>
      </w:r>
      <w:r w:rsidR="00AD3294">
        <w:rPr>
          <w:sz w:val="28"/>
          <w:szCs w:val="28"/>
        </w:rPr>
        <w:t>7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r w:rsidR="00377501">
        <w:rPr>
          <w:sz w:val="28"/>
          <w:szCs w:val="28"/>
        </w:rPr>
        <w:t xml:space="preserve">М.Е. </w:t>
      </w:r>
      <w:proofErr w:type="spellStart"/>
      <w:r w:rsidR="00377501">
        <w:rPr>
          <w:sz w:val="28"/>
          <w:szCs w:val="28"/>
        </w:rPr>
        <w:t>Кошкарова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AD3294" w:rsidRDefault="00AD3294" w:rsidP="00AD31F9">
      <w:pPr>
        <w:jc w:val="center"/>
      </w:pPr>
    </w:p>
    <w:p w:rsidR="009E2506" w:rsidRDefault="009E2506" w:rsidP="00AD31F9">
      <w:pPr>
        <w:jc w:val="center"/>
      </w:pPr>
    </w:p>
    <w:p w:rsidR="004B306D" w:rsidRPr="000D4273" w:rsidRDefault="009146D2" w:rsidP="004B306D">
      <w:pPr>
        <w:jc w:val="center"/>
        <w:rPr>
          <w:b/>
          <w:bCs/>
        </w:rPr>
      </w:pPr>
      <w:hyperlink r:id="rId10" w:history="1">
        <w:r w:rsidR="004B306D" w:rsidRPr="000D4273">
          <w:rPr>
            <w:b/>
            <w:bCs/>
          </w:rPr>
          <w:t>ИЗВЕЩЕНИЕ О</w:t>
        </w:r>
      </w:hyperlink>
      <w:r w:rsidR="004B306D" w:rsidRPr="000D4273">
        <w:rPr>
          <w:b/>
          <w:bCs/>
        </w:rPr>
        <w:t xml:space="preserve"> ПРОВЕДЕН</w:t>
      </w:r>
      <w:proofErr w:type="gramStart"/>
      <w:r w:rsidR="004B306D" w:rsidRPr="000D4273">
        <w:rPr>
          <w:b/>
          <w:bCs/>
        </w:rPr>
        <w:t>ИИ АУ</w:t>
      </w:r>
      <w:proofErr w:type="gramEnd"/>
      <w:r w:rsidR="004B306D" w:rsidRPr="000D4273">
        <w:rPr>
          <w:b/>
          <w:bCs/>
        </w:rPr>
        <w:t>КЦИОНА НА ПРАВО</w:t>
      </w:r>
    </w:p>
    <w:p w:rsidR="004B306D" w:rsidRPr="00205186" w:rsidRDefault="004B306D" w:rsidP="004B306D">
      <w:pPr>
        <w:jc w:val="center"/>
        <w:rPr>
          <w:color w:val="000000"/>
        </w:rPr>
      </w:pPr>
      <w:r w:rsidRPr="000D4273">
        <w:rPr>
          <w:b/>
          <w:bCs/>
        </w:rPr>
        <w:t>ЗАКЛЮЧЕНИЯ ДОГОВОРА АРЕНДЫ ЗЕМЕЛЬНОГО  УЧАСТКА</w:t>
      </w:r>
    </w:p>
    <w:p w:rsidR="004B306D" w:rsidRPr="000D4273" w:rsidRDefault="004B306D" w:rsidP="004B306D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4B306D" w:rsidRPr="000D4273" w:rsidRDefault="004B306D" w:rsidP="004B306D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 w:rsidRPr="000D4273">
        <w:rPr>
          <w:color w:val="000000"/>
        </w:rPr>
        <w:t xml:space="preserve"> Администрация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4B306D" w:rsidRPr="000D4273" w:rsidRDefault="004B306D" w:rsidP="004B306D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 w:rsidRPr="000D4273">
        <w:rPr>
          <w:color w:val="000000"/>
        </w:rPr>
        <w:t xml:space="preserve"> Постановление 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 w:rsidRPr="005948D9">
        <w:t xml:space="preserve"> </w:t>
      </w:r>
      <w:r>
        <w:t>11.04</w:t>
      </w:r>
      <w:r w:rsidRPr="000D4273">
        <w:t>.201</w:t>
      </w:r>
      <w:r>
        <w:t>7</w:t>
      </w:r>
      <w:r w:rsidRPr="000D4273">
        <w:t xml:space="preserve">  № </w:t>
      </w:r>
      <w:r w:rsidRPr="005948D9">
        <w:t xml:space="preserve"> </w:t>
      </w:r>
      <w:r>
        <w:t>524</w:t>
      </w:r>
      <w:r w:rsidRPr="005948D9">
        <w:t xml:space="preserve"> </w:t>
      </w:r>
      <w:r w:rsidRPr="000D4273">
        <w:t>«О проведен</w:t>
      </w:r>
      <w:proofErr w:type="gramStart"/>
      <w:r w:rsidRPr="000D4273">
        <w:t>ии ау</w:t>
      </w:r>
      <w:proofErr w:type="gramEnd"/>
      <w:r w:rsidRPr="000D4273">
        <w:t>кциона на право заключения договора аренды земельного участка» (лот № 1).</w:t>
      </w:r>
    </w:p>
    <w:p w:rsidR="004B306D" w:rsidRPr="000D4273" w:rsidRDefault="004B306D" w:rsidP="004B306D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4B306D" w:rsidRPr="000D4273" w:rsidRDefault="004B306D" w:rsidP="004B306D">
      <w:pPr>
        <w:ind w:right="-284" w:firstLine="708"/>
        <w:jc w:val="both"/>
      </w:pPr>
      <w:r w:rsidRPr="000D4273">
        <w:rPr>
          <w:b/>
        </w:rPr>
        <w:t>Дата и время проведения аукциона:</w:t>
      </w:r>
    </w:p>
    <w:p w:rsidR="004B306D" w:rsidRPr="000D4273" w:rsidRDefault="004B306D" w:rsidP="004B306D">
      <w:pPr>
        <w:ind w:right="-284" w:firstLine="709"/>
        <w:jc w:val="both"/>
        <w:rPr>
          <w:b/>
        </w:rPr>
      </w:pPr>
      <w:r w:rsidRPr="000D4273">
        <w:rPr>
          <w:b/>
        </w:rPr>
        <w:t xml:space="preserve">Лот № 1   </w:t>
      </w:r>
      <w:r>
        <w:rPr>
          <w:b/>
          <w:color w:val="000000" w:themeColor="text1"/>
        </w:rPr>
        <w:t>01</w:t>
      </w:r>
      <w:r>
        <w:rPr>
          <w:b/>
        </w:rPr>
        <w:t>.11</w:t>
      </w:r>
      <w:r w:rsidRPr="000D4273">
        <w:rPr>
          <w:b/>
        </w:rPr>
        <w:t>.201</w:t>
      </w:r>
      <w:r>
        <w:rPr>
          <w:b/>
        </w:rPr>
        <w:t>7</w:t>
      </w:r>
      <w:r w:rsidRPr="000D4273">
        <w:rPr>
          <w:b/>
        </w:rPr>
        <w:t xml:space="preserve"> г. в 9:00 час.</w:t>
      </w:r>
    </w:p>
    <w:p w:rsidR="004B306D" w:rsidRPr="000D4273" w:rsidRDefault="004B306D" w:rsidP="004B306D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проводится в соответствии со ст. 39.12 Земельного кодекса РФ</w:t>
      </w:r>
    </w:p>
    <w:p w:rsidR="004B306D" w:rsidRPr="000D4273" w:rsidRDefault="004B306D" w:rsidP="004B306D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4B306D" w:rsidRPr="000D4273" w:rsidTr="00427F6F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06D" w:rsidRPr="000D4273" w:rsidRDefault="004B306D" w:rsidP="00427F6F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6D" w:rsidRPr="000D4273" w:rsidRDefault="004B306D" w:rsidP="00427F6F">
            <w:pPr>
              <w:jc w:val="center"/>
            </w:pPr>
          </w:p>
          <w:p w:rsidR="004B306D" w:rsidRPr="000D4273" w:rsidRDefault="004B306D" w:rsidP="00427F6F">
            <w:pPr>
              <w:jc w:val="center"/>
            </w:pPr>
            <w:r w:rsidRPr="000D4273">
              <w:t>№ лота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6D" w:rsidRPr="000D4273" w:rsidRDefault="004B306D" w:rsidP="00427F6F">
            <w:pPr>
              <w:jc w:val="center"/>
            </w:pPr>
            <w:r w:rsidRPr="000D4273">
              <w:t xml:space="preserve">Местоположение </w:t>
            </w:r>
          </w:p>
          <w:p w:rsidR="004B306D" w:rsidRPr="000D4273" w:rsidRDefault="004B306D" w:rsidP="00427F6F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6D" w:rsidRPr="000D4273" w:rsidRDefault="004B306D" w:rsidP="00427F6F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6D" w:rsidRPr="000D4273" w:rsidRDefault="004B306D" w:rsidP="00427F6F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6D" w:rsidRPr="000D4273" w:rsidRDefault="004B306D" w:rsidP="00427F6F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6D" w:rsidRPr="000D4273" w:rsidRDefault="004B306D" w:rsidP="00427F6F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06D" w:rsidRPr="000D4273" w:rsidRDefault="004B306D" w:rsidP="00427F6F">
            <w:pPr>
              <w:jc w:val="center"/>
            </w:pPr>
            <w:r w:rsidRPr="000D4273">
              <w:t>Шаг аукциона, руб.</w:t>
            </w:r>
          </w:p>
        </w:tc>
      </w:tr>
      <w:tr w:rsidR="004B306D" w:rsidRPr="000D4273" w:rsidTr="00427F6F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06D" w:rsidRPr="000D4273" w:rsidRDefault="004B306D" w:rsidP="00427F6F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306D" w:rsidRPr="000D4273" w:rsidRDefault="004B306D" w:rsidP="00427F6F">
            <w:r w:rsidRPr="000D4273">
              <w:t xml:space="preserve">  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6D" w:rsidRPr="000D4273" w:rsidRDefault="004B306D" w:rsidP="00427F6F">
            <w:pPr>
              <w:jc w:val="center"/>
            </w:pPr>
            <w:r>
              <w:t>Кемеровская область, г. Полысаево, в 71 метре на юго-западе от угла дома № 18 по ул. Крупской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306D" w:rsidRPr="000D4273" w:rsidRDefault="004B306D" w:rsidP="00427F6F">
            <w:r w:rsidRPr="000D4273">
              <w:t>42:38:010100</w:t>
            </w:r>
            <w:r>
              <w:t>2</w:t>
            </w:r>
            <w:r w:rsidRPr="000D4273">
              <w:t>:</w:t>
            </w:r>
            <w:r>
              <w:t>21051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306D" w:rsidRPr="000D4273" w:rsidRDefault="004B306D" w:rsidP="00427F6F">
            <w:pPr>
              <w:jc w:val="center"/>
            </w:pPr>
            <w:r>
              <w:t>8790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306D" w:rsidRPr="000D4273" w:rsidRDefault="004B306D" w:rsidP="00427F6F">
            <w:pPr>
              <w:jc w:val="center"/>
            </w:pPr>
            <w:r>
              <w:rPr>
                <w:color w:val="000000" w:themeColor="text1"/>
              </w:rPr>
              <w:t>170 000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306D" w:rsidRPr="00472818" w:rsidRDefault="004B306D" w:rsidP="00427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34 000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306D" w:rsidRPr="00472818" w:rsidRDefault="004B306D" w:rsidP="00427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5 100</w:t>
            </w:r>
          </w:p>
        </w:tc>
      </w:tr>
    </w:tbl>
    <w:p w:rsidR="004B306D" w:rsidRPr="000D4273" w:rsidRDefault="004B306D" w:rsidP="004B306D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строительная промышленность</w:t>
      </w:r>
      <w:r w:rsidRPr="000D4273">
        <w:rPr>
          <w:color w:val="000000"/>
        </w:rPr>
        <w:t xml:space="preserve"> (лот № 1).</w:t>
      </w:r>
    </w:p>
    <w:p w:rsidR="004B306D" w:rsidRPr="000D4273" w:rsidRDefault="004B306D" w:rsidP="004B306D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4B306D" w:rsidRPr="000D4273" w:rsidRDefault="004B306D" w:rsidP="004B306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4B306D" w:rsidRPr="000D4273" w:rsidRDefault="004B306D" w:rsidP="004B306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4B306D" w:rsidRDefault="004B306D" w:rsidP="004B306D">
      <w:pPr>
        <w:ind w:firstLine="426"/>
        <w:jc w:val="both"/>
      </w:pPr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 w:rsidRPr="000D4273">
        <w:rPr>
          <w:color w:val="000000"/>
        </w:rPr>
        <w:t>застройки города</w:t>
      </w:r>
      <w:proofErr w:type="gramEnd"/>
      <w:r w:rsidRPr="000D4273">
        <w:rPr>
          <w:color w:val="000000"/>
        </w:rPr>
        <w:t xml:space="preserve">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</w:t>
      </w:r>
      <w:r>
        <w:rPr>
          <w:color w:val="000000"/>
        </w:rPr>
        <w:t xml:space="preserve"> </w:t>
      </w:r>
      <w:r w:rsidRPr="000D4273">
        <w:rPr>
          <w:color w:val="000000"/>
        </w:rPr>
        <w:t xml:space="preserve">для зоны </w:t>
      </w:r>
      <w:r>
        <w:rPr>
          <w:color w:val="000000"/>
        </w:rPr>
        <w:t>П-3-2</w:t>
      </w:r>
      <w:r w:rsidRPr="000D4273">
        <w:rPr>
          <w:color w:val="000000"/>
        </w:rPr>
        <w:t xml:space="preserve"> «</w:t>
      </w:r>
      <w:r>
        <w:t>П</w:t>
      </w:r>
      <w:r w:rsidRPr="003C65CF">
        <w:t>роизводственн</w:t>
      </w:r>
      <w:r>
        <w:t>ая</w:t>
      </w:r>
      <w:r w:rsidRPr="003C65CF">
        <w:t xml:space="preserve"> зон</w:t>
      </w:r>
      <w:r>
        <w:t>а</w:t>
      </w:r>
      <w:r w:rsidRPr="003C65CF">
        <w:t xml:space="preserve"> объектов III класса опасности</w:t>
      </w:r>
      <w:r w:rsidRPr="000D4273">
        <w:rPr>
          <w:color w:val="000000"/>
        </w:rPr>
        <w:t xml:space="preserve">» </w:t>
      </w:r>
      <w:r w:rsidRPr="000D4273">
        <w:t xml:space="preserve">(статья </w:t>
      </w:r>
      <w:r>
        <w:t>40).</w:t>
      </w:r>
    </w:p>
    <w:p w:rsidR="004B306D" w:rsidRDefault="004B306D" w:rsidP="004B306D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4B306D" w:rsidRDefault="004B306D" w:rsidP="004B306D">
      <w:pPr>
        <w:ind w:firstLine="426"/>
        <w:jc w:val="both"/>
      </w:pPr>
      <w:r w:rsidRPr="00C3197E">
        <w:rPr>
          <w:b/>
        </w:rPr>
        <w:t>технические  условия</w:t>
      </w:r>
      <w:r>
        <w:rPr>
          <w:b/>
        </w:rPr>
        <w:t>,</w:t>
      </w:r>
      <w:r w:rsidRPr="00C3197E">
        <w:rPr>
          <w:b/>
        </w:rPr>
        <w:t xml:space="preserve"> полученные от ОАО «Энергетическая компания» № </w:t>
      </w:r>
      <w:r>
        <w:rPr>
          <w:b/>
        </w:rPr>
        <w:t>895</w:t>
      </w:r>
      <w:r w:rsidRPr="00C3197E">
        <w:rPr>
          <w:b/>
        </w:rPr>
        <w:t xml:space="preserve"> от </w:t>
      </w:r>
      <w:r>
        <w:rPr>
          <w:b/>
        </w:rPr>
        <w:t>24.11</w:t>
      </w:r>
      <w:r w:rsidRPr="00C3197E">
        <w:rPr>
          <w:b/>
        </w:rPr>
        <w:t>.2016</w:t>
      </w:r>
      <w:r>
        <w:t xml:space="preserve"> </w:t>
      </w:r>
    </w:p>
    <w:p w:rsidR="004B306D" w:rsidRPr="000D4273" w:rsidRDefault="004B306D" w:rsidP="004B306D">
      <w:pPr>
        <w:ind w:firstLine="426"/>
        <w:jc w:val="both"/>
        <w:rPr>
          <w:b/>
        </w:rPr>
      </w:pPr>
      <w:r>
        <w:rPr>
          <w:b/>
        </w:rPr>
        <w:t>1.Водоснабжение:</w:t>
      </w:r>
    </w:p>
    <w:p w:rsidR="004B306D" w:rsidRDefault="004B306D" w:rsidP="004B306D">
      <w:pPr>
        <w:ind w:firstLine="426"/>
        <w:jc w:val="both"/>
      </w:pPr>
      <w:r>
        <w:t>1. Подключение</w:t>
      </w:r>
      <w:r w:rsidRPr="00363806">
        <w:t xml:space="preserve">  </w:t>
      </w:r>
      <w:r>
        <w:t>строящегося объекта к сетям водоснабжения согласовывается с максимальным водопотреблением -500 м</w:t>
      </w:r>
      <w:r>
        <w:rPr>
          <w:vertAlign w:val="superscript"/>
        </w:rPr>
        <w:t>3</w:t>
      </w:r>
      <w:r>
        <w:t>/месяц(17м</w:t>
      </w:r>
      <w:r>
        <w:rPr>
          <w:vertAlign w:val="superscript"/>
        </w:rPr>
        <w:t>3</w:t>
      </w:r>
      <w:r>
        <w:t xml:space="preserve">/сутки). </w:t>
      </w:r>
    </w:p>
    <w:p w:rsidR="004B306D" w:rsidRDefault="004B306D" w:rsidP="004B306D">
      <w:pPr>
        <w:ind w:firstLine="426"/>
        <w:jc w:val="both"/>
      </w:pPr>
      <w:r>
        <w:t xml:space="preserve">1.1 Уточнение места присоединения необходимо выполнить на местности до начала земляных работ с вызовом представителей ОАО «Энергетическая компания» для определения прохождения сетей водоснабжения. </w:t>
      </w:r>
    </w:p>
    <w:p w:rsidR="004B306D" w:rsidRDefault="004B306D" w:rsidP="004B306D">
      <w:pPr>
        <w:ind w:firstLine="426"/>
        <w:jc w:val="both"/>
      </w:pPr>
      <w:r>
        <w:t>1.2 Присоединение    сетей водоснабжения объекта выполнить в точке</w:t>
      </w:r>
      <w:proofErr w:type="gramStart"/>
      <w:r>
        <w:t xml:space="preserve"> В</w:t>
      </w:r>
      <w:proofErr w:type="gramEnd"/>
      <w:r>
        <w:t xml:space="preserve"> (обозначенной на прилагаемом графическом материале в районе ул. Праздничная).</w:t>
      </w:r>
    </w:p>
    <w:p w:rsidR="004B306D" w:rsidRDefault="004B306D" w:rsidP="004B306D">
      <w:pPr>
        <w:ind w:firstLine="426"/>
        <w:jc w:val="both"/>
      </w:pPr>
      <w:r>
        <w:lastRenderedPageBreak/>
        <w:t xml:space="preserve">1.3 На врезке в точке </w:t>
      </w:r>
      <w:proofErr w:type="spellStart"/>
      <w:r>
        <w:t>т</w:t>
      </w:r>
      <w:proofErr w:type="gramStart"/>
      <w:r>
        <w:t>.А</w:t>
      </w:r>
      <w:proofErr w:type="spellEnd"/>
      <w:proofErr w:type="gramEnd"/>
      <w:r>
        <w:t xml:space="preserve"> выполнить капитальный смотровой колодец диаметром не менее 1м, в колодце установить запорную арматуру шарового типа в строну врезки.</w:t>
      </w:r>
    </w:p>
    <w:p w:rsidR="004B306D" w:rsidRDefault="004B306D" w:rsidP="004B306D">
      <w:pPr>
        <w:ind w:firstLine="426"/>
        <w:jc w:val="both"/>
      </w:pPr>
      <w:r>
        <w:t xml:space="preserve">1.4 Присоединение  объекта выполнить трубопроводом  диаметром не менее 50 мм. </w:t>
      </w:r>
    </w:p>
    <w:p w:rsidR="004B306D" w:rsidRDefault="004B306D" w:rsidP="004B306D">
      <w:pPr>
        <w:ind w:firstLine="426"/>
        <w:jc w:val="both"/>
      </w:pPr>
      <w:r>
        <w:t>1.5</w:t>
      </w:r>
      <w:proofErr w:type="gramStart"/>
      <w:r>
        <w:t xml:space="preserve"> П</w:t>
      </w:r>
      <w:proofErr w:type="gramEnd"/>
      <w:r>
        <w:t>ри подключении объекта к сетям водоснабжения для учета расхода холодной воды предусмотреть обязательную установку прибора учета.</w:t>
      </w:r>
    </w:p>
    <w:p w:rsidR="004B306D" w:rsidRDefault="004B306D" w:rsidP="004B306D">
      <w:pPr>
        <w:ind w:firstLine="426"/>
        <w:jc w:val="both"/>
      </w:pPr>
      <w:r>
        <w:t>1.6 Установку прибора учета произвести в соответствии с инструкцией по монтажу</w:t>
      </w:r>
      <w:r w:rsidRPr="00363806">
        <w:t xml:space="preserve"> (</w:t>
      </w:r>
      <w:r>
        <w:t>технический паспорт прибора учета</w:t>
      </w:r>
      <w:r w:rsidRPr="00363806">
        <w:t>)</w:t>
      </w:r>
      <w:r>
        <w:t>.</w:t>
      </w:r>
    </w:p>
    <w:p w:rsidR="004B306D" w:rsidRDefault="004B306D" w:rsidP="004B306D">
      <w:pPr>
        <w:ind w:firstLine="426"/>
        <w:jc w:val="both"/>
      </w:pPr>
      <w:r>
        <w:t>1.7 Подключение к сетям водоснабжения выполняется за счет средств застройщика.</w:t>
      </w:r>
    </w:p>
    <w:p w:rsidR="004B306D" w:rsidRPr="00FC7C77" w:rsidRDefault="004B306D" w:rsidP="004B306D">
      <w:pPr>
        <w:ind w:firstLine="426"/>
        <w:jc w:val="both"/>
        <w:rPr>
          <w:b/>
        </w:rPr>
      </w:pPr>
      <w:r w:rsidRPr="00FC7C77">
        <w:rPr>
          <w:b/>
        </w:rPr>
        <w:t>2. Водоотведение:</w:t>
      </w:r>
    </w:p>
    <w:p w:rsidR="004B306D" w:rsidRDefault="004B306D" w:rsidP="004B306D">
      <w:pPr>
        <w:ind w:firstLine="426"/>
        <w:jc w:val="both"/>
      </w:pPr>
      <w:r>
        <w:t>2.1 Подключение строящего объекта к сетям водоотведения согласовывается с максимальным расходом сточных вод -  500 м</w:t>
      </w:r>
      <w:r>
        <w:rPr>
          <w:vertAlign w:val="superscript"/>
        </w:rPr>
        <w:t>3</w:t>
      </w:r>
      <w:r>
        <w:t>/месяц(17м</w:t>
      </w:r>
      <w:r>
        <w:rPr>
          <w:vertAlign w:val="superscript"/>
        </w:rPr>
        <w:t>3</w:t>
      </w:r>
      <w:r>
        <w:t>/сутки).</w:t>
      </w:r>
    </w:p>
    <w:p w:rsidR="004B306D" w:rsidRDefault="004B306D" w:rsidP="004B306D">
      <w:pPr>
        <w:ind w:firstLine="426"/>
        <w:jc w:val="both"/>
      </w:pPr>
      <w:r>
        <w:t xml:space="preserve">2.2 Присоединение сетей водоотведения строящегося объекта выполнить в ж/б канализационный колодец глубиной 2 м (обозначенный на прилагаемом плане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в районе дома № 64 по </w:t>
      </w:r>
      <w:proofErr w:type="spellStart"/>
      <w:r>
        <w:t>ул.Свердлова</w:t>
      </w:r>
      <w:proofErr w:type="spellEnd"/>
      <w:r>
        <w:t xml:space="preserve">). </w:t>
      </w:r>
    </w:p>
    <w:p w:rsidR="004B306D" w:rsidRDefault="004B306D" w:rsidP="004B306D">
      <w:pPr>
        <w:ind w:firstLine="426"/>
        <w:jc w:val="both"/>
      </w:pPr>
      <w:r>
        <w:t>2.4</w:t>
      </w:r>
      <w:proofErr w:type="gramStart"/>
      <w:r>
        <w:t xml:space="preserve"> Д</w:t>
      </w:r>
      <w:proofErr w:type="gramEnd"/>
      <w:r>
        <w:t>о выполнения работ по присоединению выпуска канализационной сети к колодцу необходимо вызвать представителя ОАО «Энергетическая компания» для уточнения места присоединения для определения прохождения сетей водоотведения.</w:t>
      </w:r>
    </w:p>
    <w:p w:rsidR="004B306D" w:rsidRDefault="004B306D" w:rsidP="004B306D">
      <w:pPr>
        <w:ind w:firstLine="426"/>
        <w:jc w:val="both"/>
      </w:pPr>
      <w:r>
        <w:t>2.5 Присоединение объекта  выполнить трубопроводом не менее 100 мм.</w:t>
      </w:r>
    </w:p>
    <w:p w:rsidR="004B306D" w:rsidRDefault="004B306D" w:rsidP="004B306D">
      <w:pPr>
        <w:ind w:firstLine="426"/>
        <w:jc w:val="both"/>
      </w:pPr>
      <w:r>
        <w:t xml:space="preserve">3. С момента подключения объекта к сетям водоснабжения и водоотведения до приемки объекта в эксплуатацию оплату за  потребленные ресурсы производит «Заказчик» по заключенным 2х сторонним договорам с ОАО «Энергетическая компания». </w:t>
      </w:r>
    </w:p>
    <w:p w:rsidR="004B306D" w:rsidRPr="00363806" w:rsidRDefault="004B306D" w:rsidP="004B306D">
      <w:pPr>
        <w:ind w:firstLine="426"/>
        <w:jc w:val="both"/>
      </w:pPr>
      <w:r>
        <w:t>4. При отсутствии данных договоров организация, эксплуатирующая водопроводные  сети имеет право не подключать объект к сетям водоснабжения и водоотведения</w:t>
      </w:r>
      <w:r w:rsidRPr="00363806">
        <w:t>;</w:t>
      </w:r>
    </w:p>
    <w:p w:rsidR="004B306D" w:rsidRDefault="004B306D" w:rsidP="004B306D">
      <w:pPr>
        <w:ind w:firstLine="426"/>
        <w:jc w:val="both"/>
      </w:pPr>
      <w:r w:rsidRPr="00C3197E">
        <w:rPr>
          <w:b/>
        </w:rPr>
        <w:t>технические  условия</w:t>
      </w:r>
      <w:r>
        <w:rPr>
          <w:b/>
        </w:rPr>
        <w:t>,</w:t>
      </w:r>
      <w:r w:rsidRPr="00C3197E">
        <w:rPr>
          <w:b/>
        </w:rPr>
        <w:t xml:space="preserve"> полученные от ПАО «Ростелеком» № 53-21/</w:t>
      </w:r>
      <w:r>
        <w:rPr>
          <w:b/>
        </w:rPr>
        <w:t>434</w:t>
      </w:r>
      <w:r w:rsidRPr="00C3197E">
        <w:rPr>
          <w:b/>
        </w:rPr>
        <w:t xml:space="preserve"> от </w:t>
      </w:r>
      <w:r>
        <w:rPr>
          <w:b/>
        </w:rPr>
        <w:t>11.11</w:t>
      </w:r>
      <w:r w:rsidRPr="00C3197E">
        <w:rPr>
          <w:b/>
        </w:rPr>
        <w:t>.2016</w:t>
      </w:r>
      <w:r>
        <w:t xml:space="preserve"> ПАО «Ростелеком» согласовывает земельный участок с кадастровым номером 42:38:0101002:21051 для строительной промышленности (цех формовки деталей КПД (</w:t>
      </w:r>
      <w:proofErr w:type="gramStart"/>
      <w:r>
        <w:t>крупно-панельного</w:t>
      </w:r>
      <w:proofErr w:type="gramEnd"/>
      <w:r>
        <w:t xml:space="preserve"> домостроения) без замечаний</w:t>
      </w:r>
      <w:r w:rsidRPr="001215AE">
        <w:t>;</w:t>
      </w:r>
    </w:p>
    <w:p w:rsidR="004B306D" w:rsidRDefault="004B306D" w:rsidP="004B306D">
      <w:pPr>
        <w:ind w:firstLine="426"/>
        <w:jc w:val="both"/>
      </w:pPr>
      <w:r>
        <w:t>Подключение к инженерным сетям (водоснабжения, водоотведение, теплоснабжение) и благоустройство прилегающей территории согласовать дополнительно.</w:t>
      </w:r>
    </w:p>
    <w:p w:rsidR="004B306D" w:rsidRPr="001215AE" w:rsidRDefault="004B306D" w:rsidP="004B306D">
      <w:pPr>
        <w:ind w:firstLine="426"/>
        <w:jc w:val="both"/>
      </w:pPr>
      <w:r>
        <w:t>Работы по наружной телефонизации здания ПАО «Ростелеком» выполняет за счет собственных средств.</w:t>
      </w:r>
    </w:p>
    <w:p w:rsidR="004B306D" w:rsidRPr="00014809" w:rsidRDefault="004B306D" w:rsidP="004B306D">
      <w:pPr>
        <w:ind w:firstLine="426"/>
        <w:jc w:val="both"/>
        <w:rPr>
          <w:color w:val="000000"/>
        </w:rPr>
      </w:pPr>
      <w:r w:rsidRPr="00C3197E">
        <w:rPr>
          <w:b/>
        </w:rPr>
        <w:t>технические условия</w:t>
      </w:r>
      <w:r>
        <w:rPr>
          <w:b/>
        </w:rPr>
        <w:t>,</w:t>
      </w:r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ПО-Ис-940</w:t>
      </w:r>
      <w:r w:rsidRPr="00C3197E">
        <w:rPr>
          <w:b/>
        </w:rPr>
        <w:t xml:space="preserve"> от </w:t>
      </w:r>
      <w:r>
        <w:rPr>
          <w:b/>
        </w:rPr>
        <w:t>11.11</w:t>
      </w:r>
      <w:r w:rsidRPr="00C3197E">
        <w:rPr>
          <w:b/>
        </w:rPr>
        <w:t>.2016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объектам электросетевого хозяйства. 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1023, № 1036 от 31.12.2015г.</w:t>
      </w:r>
      <w:r>
        <w:rPr>
          <w:color w:val="000000"/>
        </w:rPr>
        <w:t>;</w:t>
      </w:r>
    </w:p>
    <w:p w:rsidR="004B306D" w:rsidRDefault="004B306D" w:rsidP="004B306D">
      <w:pPr>
        <w:ind w:firstLine="426"/>
        <w:jc w:val="both"/>
      </w:pPr>
      <w:r w:rsidRPr="005761D5">
        <w:t xml:space="preserve"> </w:t>
      </w:r>
      <w:r w:rsidRPr="00C952C7">
        <w:rPr>
          <w:b/>
        </w:rPr>
        <w:t xml:space="preserve">технические </w:t>
      </w:r>
      <w:proofErr w:type="gramStart"/>
      <w:r w:rsidRPr="00C952C7">
        <w:rPr>
          <w:b/>
        </w:rPr>
        <w:t>условия</w:t>
      </w:r>
      <w:proofErr w:type="gramEnd"/>
      <w:r w:rsidRPr="00C952C7">
        <w:rPr>
          <w:b/>
        </w:rPr>
        <w:t xml:space="preserve">  полученные от ООО «Кузбасская энергокомпания» № </w:t>
      </w:r>
      <w:r>
        <w:rPr>
          <w:b/>
        </w:rPr>
        <w:t>53</w:t>
      </w:r>
      <w:r w:rsidRPr="00C952C7">
        <w:rPr>
          <w:b/>
        </w:rPr>
        <w:t xml:space="preserve"> от </w:t>
      </w:r>
      <w:r>
        <w:rPr>
          <w:b/>
        </w:rPr>
        <w:t>15.11</w:t>
      </w:r>
      <w:r w:rsidRPr="00C952C7">
        <w:rPr>
          <w:b/>
        </w:rPr>
        <w:t>.2016</w:t>
      </w:r>
      <w:r>
        <w:t xml:space="preserve">  ООО «Кузбасская энергокомпания» сообщает:  данный земельный участок  с кадастровым номером 42:38:0101002:21051 в зону действия источников теплоты ООО «Кузбасская Энергокомпания» не входит.</w:t>
      </w:r>
    </w:p>
    <w:p w:rsidR="004B306D" w:rsidRPr="007F25FB" w:rsidRDefault="004B306D" w:rsidP="004B306D">
      <w:pPr>
        <w:ind w:firstLine="426"/>
        <w:jc w:val="both"/>
      </w:pPr>
      <w:proofErr w:type="gramStart"/>
      <w:r>
        <w:lastRenderedPageBreak/>
        <w:t xml:space="preserve">(Схема теплоснабжения </w:t>
      </w:r>
      <w:proofErr w:type="spellStart"/>
      <w:r>
        <w:t>Полысаевского</w:t>
      </w:r>
      <w:proofErr w:type="spellEnd"/>
      <w:r>
        <w:t xml:space="preserve"> городского округа до 2030г.</w:t>
      </w:r>
      <w:proofErr w:type="gramEnd"/>
      <w:r>
        <w:t xml:space="preserve"> </w:t>
      </w:r>
      <w:proofErr w:type="gramStart"/>
      <w:r>
        <w:t>Актуализация на 2017 год).</w:t>
      </w:r>
      <w:proofErr w:type="gramEnd"/>
    </w:p>
    <w:p w:rsidR="004B306D" w:rsidRPr="00CB258D" w:rsidRDefault="004B306D" w:rsidP="004B306D">
      <w:pPr>
        <w:ind w:firstLine="426"/>
        <w:jc w:val="both"/>
      </w:pPr>
    </w:p>
    <w:p w:rsidR="004B306D" w:rsidRDefault="004B306D" w:rsidP="004B306D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4B306D" w:rsidRPr="005174A7" w:rsidRDefault="004B306D" w:rsidP="004B306D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4B306D" w:rsidRPr="000D4273" w:rsidRDefault="004B306D" w:rsidP="004B306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4B306D" w:rsidRPr="000D4273" w:rsidRDefault="004B306D" w:rsidP="004B306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4B306D" w:rsidRPr="000D4273" w:rsidRDefault="004B306D" w:rsidP="004B306D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B306D" w:rsidRPr="000D4273" w:rsidRDefault="004B306D" w:rsidP="004B306D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4B306D" w:rsidRDefault="004B306D" w:rsidP="004B306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 w:rsidRPr="000D4273">
        <w:rPr>
          <w:b/>
        </w:rPr>
        <w:t xml:space="preserve">с  </w:t>
      </w:r>
      <w:r>
        <w:rPr>
          <w:b/>
          <w:color w:val="000000" w:themeColor="text1"/>
        </w:rPr>
        <w:t>29 сентября</w:t>
      </w:r>
      <w:r w:rsidRPr="000D4273">
        <w:rPr>
          <w:b/>
        </w:rPr>
        <w:t xml:space="preserve">  201</w:t>
      </w:r>
      <w:r>
        <w:rPr>
          <w:b/>
        </w:rPr>
        <w:t>7</w:t>
      </w:r>
      <w:r w:rsidRPr="000D4273">
        <w:rPr>
          <w:b/>
        </w:rPr>
        <w:t xml:space="preserve">  года по </w:t>
      </w:r>
      <w:r>
        <w:rPr>
          <w:b/>
          <w:color w:val="000000" w:themeColor="text1"/>
        </w:rPr>
        <w:t>30 октября</w:t>
      </w:r>
      <w:r w:rsidRPr="000D4273">
        <w:rPr>
          <w:b/>
        </w:rPr>
        <w:t xml:space="preserve"> 201</w:t>
      </w:r>
      <w:r>
        <w:rPr>
          <w:b/>
        </w:rPr>
        <w:t>7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4B306D" w:rsidRPr="000D4273" w:rsidRDefault="004B306D" w:rsidP="004B306D">
      <w:pPr>
        <w:ind w:firstLine="426"/>
        <w:jc w:val="both"/>
        <w:rPr>
          <w:color w:val="000000"/>
        </w:rPr>
      </w:pPr>
      <w:r>
        <w:rPr>
          <w:b/>
          <w:color w:val="000000"/>
        </w:rPr>
        <w:t>31 октября</w:t>
      </w:r>
      <w:r w:rsidRPr="001A7E01">
        <w:rPr>
          <w:b/>
          <w:color w:val="000000"/>
        </w:rPr>
        <w:t xml:space="preserve"> 2017 года</w:t>
      </w:r>
      <w:r>
        <w:rPr>
          <w:color w:val="000000"/>
        </w:rPr>
        <w:t xml:space="preserve"> – определение участников аукциона.</w:t>
      </w:r>
    </w:p>
    <w:p w:rsidR="004B306D" w:rsidRPr="000D4273" w:rsidRDefault="004B306D" w:rsidP="004B306D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4B306D" w:rsidRPr="000D4273" w:rsidRDefault="004B306D" w:rsidP="004B306D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>
        <w:rPr>
          <w:color w:val="000000"/>
        </w:rPr>
        <w:t>32</w:t>
      </w:r>
      <w:r w:rsidRPr="000D4273">
        <w:rPr>
          <w:color w:val="000000"/>
        </w:rPr>
        <w:t xml:space="preserve"> месяц</w:t>
      </w:r>
      <w:r>
        <w:rPr>
          <w:color w:val="000000"/>
        </w:rPr>
        <w:t>а</w:t>
      </w:r>
      <w:r w:rsidRPr="000D4273">
        <w:rPr>
          <w:color w:val="000000"/>
        </w:rPr>
        <w:t>.</w:t>
      </w:r>
    </w:p>
    <w:p w:rsidR="004B306D" w:rsidRPr="000D4273" w:rsidRDefault="004B306D" w:rsidP="004B306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ГРКЦ ГУ Банка России по Кемеровской области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  <w:color w:val="000000" w:themeColor="text1"/>
        </w:rPr>
        <w:t>30.10</w:t>
      </w:r>
      <w:r w:rsidRPr="000D4273">
        <w:rPr>
          <w:b/>
        </w:rPr>
        <w:t>.</w:t>
      </w:r>
      <w:r w:rsidRPr="000D4273">
        <w:rPr>
          <w:b/>
          <w:color w:val="000000"/>
        </w:rPr>
        <w:t>201</w:t>
      </w:r>
      <w:r>
        <w:rPr>
          <w:b/>
          <w:color w:val="000000"/>
        </w:rPr>
        <w:t>7</w:t>
      </w:r>
      <w:r w:rsidRPr="000D4273">
        <w:rPr>
          <w:color w:val="000000"/>
        </w:rPr>
        <w:t>.</w:t>
      </w:r>
    </w:p>
    <w:p w:rsidR="004B306D" w:rsidRPr="000D4273" w:rsidRDefault="004B306D" w:rsidP="004B306D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4B306D" w:rsidRPr="000D4273" w:rsidRDefault="004B306D" w:rsidP="004B306D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4B306D" w:rsidRPr="000D4273" w:rsidRDefault="004B306D" w:rsidP="004B306D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4B306D" w:rsidRDefault="004B306D" w:rsidP="004B306D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B306D" w:rsidRDefault="009146D2" w:rsidP="004B306D">
      <w:pPr>
        <w:jc w:val="both"/>
      </w:pPr>
      <w:hyperlink r:id="rId12" w:history="1">
        <w:r w:rsidR="004B306D" w:rsidRPr="000D4273">
          <w:t>Контактные телефоны: (38456) 4-42-01, 4-43-02.</w:t>
        </w:r>
      </w:hyperlink>
    </w:p>
    <w:p w:rsidR="004B306D" w:rsidRPr="00205186" w:rsidRDefault="009146D2" w:rsidP="004B306D">
      <w:pPr>
        <w:jc w:val="both"/>
      </w:pPr>
      <w:hyperlink w:history="1">
        <w:r w:rsidR="004B306D" w:rsidRPr="000D4273">
          <w:rPr>
            <w:rStyle w:val="a9"/>
            <w:lang w:val="en-US"/>
          </w:rPr>
          <w:t>www</w:t>
        </w:r>
        <w:r w:rsidR="004B306D" w:rsidRPr="00205186">
          <w:rPr>
            <w:rStyle w:val="a9"/>
          </w:rPr>
          <w:t>.</w:t>
        </w:r>
        <w:r w:rsidR="004B306D" w:rsidRPr="00205186">
          <w:t xml:space="preserve"> </w:t>
        </w:r>
        <w:r w:rsidR="004B306D" w:rsidRPr="000D4273">
          <w:rPr>
            <w:lang w:val="en-US"/>
          </w:rPr>
          <w:t>polisaevo</w:t>
        </w:r>
        <w:r w:rsidR="004B306D" w:rsidRPr="00205186">
          <w:rPr>
            <w:rStyle w:val="a9"/>
          </w:rPr>
          <w:t>.</w:t>
        </w:r>
        <w:r w:rsidR="004B306D" w:rsidRPr="000D4273">
          <w:rPr>
            <w:rStyle w:val="a9"/>
            <w:lang w:val="en-US"/>
          </w:rPr>
          <w:t>ru</w:t>
        </w:r>
        <w:r w:rsidR="004B306D" w:rsidRPr="00205186">
          <w:rPr>
            <w:rStyle w:val="a9"/>
          </w:rPr>
          <w:t xml:space="preserve">., </w:t>
        </w:r>
        <w:r w:rsidR="004B306D" w:rsidRPr="000D4273">
          <w:rPr>
            <w:rStyle w:val="a9"/>
            <w:lang w:val="en-US"/>
          </w:rPr>
          <w:t>www</w:t>
        </w:r>
        <w:r w:rsidR="004B306D" w:rsidRPr="00205186">
          <w:rPr>
            <w:rStyle w:val="a9"/>
          </w:rPr>
          <w:t>.</w:t>
        </w:r>
        <w:r w:rsidR="004B306D" w:rsidRPr="000D4273">
          <w:rPr>
            <w:rStyle w:val="a9"/>
            <w:lang w:val="en-US"/>
          </w:rPr>
          <w:t>torgi</w:t>
        </w:r>
        <w:r w:rsidR="004B306D" w:rsidRPr="00205186">
          <w:rPr>
            <w:rStyle w:val="a9"/>
          </w:rPr>
          <w:t>.</w:t>
        </w:r>
        <w:r w:rsidR="004B306D" w:rsidRPr="000D4273">
          <w:rPr>
            <w:rStyle w:val="a9"/>
            <w:lang w:val="en-US"/>
          </w:rPr>
          <w:t>gov</w:t>
        </w:r>
        <w:r w:rsidR="004B306D" w:rsidRPr="00205186">
          <w:rPr>
            <w:rStyle w:val="a9"/>
          </w:rPr>
          <w:t>.</w:t>
        </w:r>
        <w:r w:rsidR="004B306D" w:rsidRPr="000D4273">
          <w:rPr>
            <w:rStyle w:val="a9"/>
            <w:lang w:val="en-US"/>
          </w:rPr>
          <w:t>ru</w:t>
        </w:r>
        <w:r w:rsidR="004B306D" w:rsidRPr="00205186">
          <w:rPr>
            <w:rStyle w:val="a9"/>
          </w:rPr>
          <w:t>.</w:t>
        </w:r>
      </w:hyperlink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BA4E41" w:rsidP="00BA4E41">
      <w:pPr>
        <w:jc w:val="center"/>
      </w:pPr>
      <w:r w:rsidRPr="00B87309">
        <w:t xml:space="preserve">              округа</w:t>
      </w:r>
    </w:p>
    <w:p w:rsidR="00BA4E41" w:rsidRPr="00B87309" w:rsidRDefault="00BA4E41" w:rsidP="00BA4E41"/>
    <w:p w:rsidR="004B306D" w:rsidRPr="00B87309" w:rsidRDefault="004B306D" w:rsidP="004B306D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4B306D" w:rsidRPr="00B87309" w:rsidRDefault="004B306D" w:rsidP="004B306D"/>
    <w:p w:rsidR="004B306D" w:rsidRPr="00B87309" w:rsidRDefault="004B306D" w:rsidP="004B306D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4B306D" w:rsidRPr="00B87309" w:rsidRDefault="004B306D" w:rsidP="004B306D">
      <w:pPr>
        <w:rPr>
          <w:b/>
          <w:sz w:val="20"/>
          <w:szCs w:val="20"/>
        </w:rPr>
      </w:pPr>
    </w:p>
    <w:p w:rsidR="004B306D" w:rsidRPr="00B87309" w:rsidRDefault="004B306D" w:rsidP="004B306D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4B306D" w:rsidRPr="00B87309" w:rsidRDefault="004B306D" w:rsidP="004B306D">
      <w:pPr>
        <w:pBdr>
          <w:bottom w:val="single" w:sz="12" w:space="1" w:color="auto"/>
        </w:pBdr>
      </w:pPr>
    </w:p>
    <w:p w:rsidR="004B306D" w:rsidRPr="00B87309" w:rsidRDefault="004B306D" w:rsidP="004B306D">
      <w:r w:rsidRPr="00B87309">
        <w:rPr>
          <w:b/>
          <w:sz w:val="20"/>
          <w:szCs w:val="20"/>
        </w:rPr>
        <w:t>Для физических лиц:</w:t>
      </w:r>
    </w:p>
    <w:p w:rsidR="004B306D" w:rsidRPr="00B87309" w:rsidRDefault="004B306D" w:rsidP="004B306D">
      <w:r w:rsidRPr="00B87309">
        <w:t>Документ, удостоверяющий личность: ____________________________________________</w:t>
      </w:r>
    </w:p>
    <w:p w:rsidR="004B306D" w:rsidRPr="00B87309" w:rsidRDefault="004B306D" w:rsidP="004B306D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4B306D" w:rsidRPr="00B87309" w:rsidRDefault="004B306D" w:rsidP="004B306D">
      <w:pPr>
        <w:pBdr>
          <w:bottom w:val="single" w:sz="12" w:space="1" w:color="auto"/>
        </w:pBdr>
      </w:pPr>
    </w:p>
    <w:p w:rsidR="004B306D" w:rsidRPr="00B87309" w:rsidRDefault="004B306D" w:rsidP="004B306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4B306D" w:rsidRPr="00B87309" w:rsidRDefault="004B306D" w:rsidP="004B306D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4B306D" w:rsidRPr="00B87309" w:rsidRDefault="004B306D" w:rsidP="004B306D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4B306D" w:rsidRPr="00B87309" w:rsidRDefault="004B306D" w:rsidP="004B306D">
      <w:pPr>
        <w:pBdr>
          <w:bottom w:val="single" w:sz="12" w:space="1" w:color="auto"/>
        </w:pBdr>
      </w:pPr>
    </w:p>
    <w:p w:rsidR="004B306D" w:rsidRPr="00B87309" w:rsidRDefault="004B306D" w:rsidP="004B306D">
      <w:r w:rsidRPr="00B87309">
        <w:t>Серия _________ № _______________, дата регистрации « __»____________  ______ года</w:t>
      </w:r>
    </w:p>
    <w:p w:rsidR="004B306D" w:rsidRPr="00B87309" w:rsidRDefault="004B306D" w:rsidP="004B306D">
      <w:r w:rsidRPr="00B87309">
        <w:t>Орган, осуществивший регистрацию _____________________________________________</w:t>
      </w:r>
    </w:p>
    <w:p w:rsidR="004B306D" w:rsidRPr="00B87309" w:rsidRDefault="004B306D" w:rsidP="004B306D">
      <w:r w:rsidRPr="00B87309">
        <w:t>Место выдачи _________________________________________________________________</w:t>
      </w:r>
    </w:p>
    <w:p w:rsidR="004B306D" w:rsidRPr="00B87309" w:rsidRDefault="004B306D" w:rsidP="004B306D">
      <w:r w:rsidRPr="00B87309">
        <w:t>ИНН ________________________________________</w:t>
      </w:r>
    </w:p>
    <w:p w:rsidR="004B306D" w:rsidRPr="00B87309" w:rsidRDefault="004B306D" w:rsidP="004B306D"/>
    <w:p w:rsidR="004B306D" w:rsidRPr="00B87309" w:rsidRDefault="004B306D" w:rsidP="004B306D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4B306D" w:rsidRPr="00B87309" w:rsidRDefault="004B306D" w:rsidP="004B306D">
      <w:pPr>
        <w:pBdr>
          <w:bottom w:val="single" w:sz="12" w:space="1" w:color="auto"/>
        </w:pBdr>
      </w:pPr>
    </w:p>
    <w:p w:rsidR="004B306D" w:rsidRPr="00B87309" w:rsidRDefault="004B306D" w:rsidP="004B306D">
      <w:r w:rsidRPr="00B87309">
        <w:t>Телефон ______________________ Факс ______________ Индекс _____________________</w:t>
      </w:r>
    </w:p>
    <w:p w:rsidR="004B306D" w:rsidRPr="00B87309" w:rsidRDefault="004B306D" w:rsidP="004B306D">
      <w:r w:rsidRPr="00B87309">
        <w:t>Банковские реквизиты претендента для возврата денежных средств:</w:t>
      </w:r>
    </w:p>
    <w:p w:rsidR="004B306D" w:rsidRPr="00B87309" w:rsidRDefault="004B306D" w:rsidP="004B306D">
      <w:r w:rsidRPr="00B87309">
        <w:t>расчетный (лицевой) счет № ____________________________________________________</w:t>
      </w:r>
    </w:p>
    <w:p w:rsidR="004B306D" w:rsidRPr="00B87309" w:rsidRDefault="004B306D" w:rsidP="004B306D">
      <w:r w:rsidRPr="00B87309">
        <w:t>в ____________________________________________________________________________</w:t>
      </w:r>
    </w:p>
    <w:p w:rsidR="004B306D" w:rsidRPr="00B87309" w:rsidRDefault="004B306D" w:rsidP="004B306D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4B306D" w:rsidRPr="00B87309" w:rsidRDefault="004B306D" w:rsidP="004B306D">
      <w:r w:rsidRPr="00B87309">
        <w:t>Представитель претендента _____________________________________________________</w:t>
      </w:r>
    </w:p>
    <w:p w:rsidR="004B306D" w:rsidRPr="00B87309" w:rsidRDefault="004B306D" w:rsidP="004B306D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4B306D" w:rsidRPr="00B87309" w:rsidRDefault="004B306D" w:rsidP="004B306D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4B306D" w:rsidRPr="00B87309" w:rsidRDefault="004B306D" w:rsidP="004B306D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4B306D" w:rsidRPr="00B87309" w:rsidRDefault="004B306D" w:rsidP="004B306D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4B306D" w:rsidRPr="00B87309" w:rsidRDefault="004B306D" w:rsidP="004B306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4B306D" w:rsidRDefault="004B306D" w:rsidP="004B306D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Pr="00EB2751">
        <w:t>Кемеровская область, г.</w:t>
      </w:r>
      <w:r>
        <w:t xml:space="preserve"> </w:t>
      </w:r>
      <w:r w:rsidRPr="00EB2751">
        <w:t xml:space="preserve">Полысаево, </w:t>
      </w:r>
      <w:r>
        <w:t xml:space="preserve"> в 71 метре на юго-западе от угла дома № 18  по ул. Крупской,</w:t>
      </w:r>
      <w:r w:rsidRPr="00EB2751">
        <w:t xml:space="preserve"> </w:t>
      </w:r>
      <w:r>
        <w:rPr>
          <w:szCs w:val="28"/>
        </w:rPr>
        <w:t>строительная промышленность.</w:t>
      </w:r>
    </w:p>
    <w:p w:rsidR="004B306D" w:rsidRPr="00A850B4" w:rsidRDefault="004B306D" w:rsidP="004B306D">
      <w:pPr>
        <w:jc w:val="both"/>
      </w:pPr>
      <w:r w:rsidRPr="00B87309">
        <w:t>Вносимая для участия в ау</w:t>
      </w:r>
      <w:r>
        <w:t xml:space="preserve">кционе сумма денежных средств: 34 000 </w:t>
      </w:r>
      <w:r w:rsidRPr="00A850B4">
        <w:t xml:space="preserve">руб. </w:t>
      </w:r>
      <w:r>
        <w:t>00</w:t>
      </w:r>
      <w:r w:rsidRPr="00A850B4">
        <w:t xml:space="preserve"> коп.</w:t>
      </w:r>
    </w:p>
    <w:p w:rsidR="004B306D" w:rsidRPr="00A850B4" w:rsidRDefault="004B306D" w:rsidP="004B306D">
      <w:pPr>
        <w:pBdr>
          <w:bottom w:val="single" w:sz="12" w:space="1" w:color="auto"/>
        </w:pBdr>
        <w:jc w:val="both"/>
      </w:pPr>
      <w:r>
        <w:t>Тридцать четыре тысячи  рублей</w:t>
      </w:r>
      <w:r w:rsidRPr="00A850B4">
        <w:t xml:space="preserve"> 00 копеек</w:t>
      </w:r>
    </w:p>
    <w:p w:rsidR="004B306D" w:rsidRPr="00B87309" w:rsidRDefault="004B306D" w:rsidP="004B306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4B306D" w:rsidRPr="00B87309" w:rsidRDefault="004B306D" w:rsidP="004B306D">
      <w:r w:rsidRPr="00B87309">
        <w:t>перечислена «__» __________ 201</w:t>
      </w:r>
      <w:r>
        <w:t>7</w:t>
      </w:r>
      <w:r w:rsidRPr="00B87309">
        <w:t xml:space="preserve"> г. наименование банка __________________________</w:t>
      </w:r>
    </w:p>
    <w:p w:rsidR="004B306D" w:rsidRPr="00B87309" w:rsidRDefault="004B306D" w:rsidP="004B306D"/>
    <w:p w:rsidR="004B306D" w:rsidRPr="00B87309" w:rsidRDefault="004B306D" w:rsidP="004B306D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7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4B306D" w:rsidRPr="00B87309" w:rsidRDefault="004B306D" w:rsidP="004B306D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4B306D" w:rsidRPr="00B87309" w:rsidRDefault="004B306D" w:rsidP="004B306D">
      <w:r w:rsidRPr="00B87309">
        <w:t xml:space="preserve">         - подписать протокол о результатах аукциона,</w:t>
      </w:r>
    </w:p>
    <w:p w:rsidR="004B306D" w:rsidRPr="00B87309" w:rsidRDefault="004B306D" w:rsidP="004B306D">
      <w:pPr>
        <w:jc w:val="both"/>
      </w:pPr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4B306D" w:rsidRPr="00B87309" w:rsidRDefault="004B306D" w:rsidP="004B306D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4B306D" w:rsidRPr="00B87309" w:rsidRDefault="004B306D" w:rsidP="004B306D">
      <w:pPr>
        <w:rPr>
          <w:b/>
          <w:bCs/>
        </w:rPr>
      </w:pPr>
    </w:p>
    <w:p w:rsidR="004B306D" w:rsidRPr="00B87309" w:rsidRDefault="004B306D" w:rsidP="004B306D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4B306D" w:rsidRPr="00B87309" w:rsidRDefault="004B306D" w:rsidP="004B306D">
      <w:pPr>
        <w:jc w:val="both"/>
      </w:pPr>
    </w:p>
    <w:p w:rsidR="004B306D" w:rsidRPr="00B87309" w:rsidRDefault="004B306D" w:rsidP="004B306D">
      <w:r w:rsidRPr="00B87309">
        <w:t>Подпись претендента (его полномочного представителя) ___________________________</w:t>
      </w:r>
    </w:p>
    <w:p w:rsidR="004B306D" w:rsidRPr="00B87309" w:rsidRDefault="004B306D" w:rsidP="004B306D">
      <w:r w:rsidRPr="00B87309">
        <w:t>«___» ______________ 201</w:t>
      </w:r>
      <w:r>
        <w:t>7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4B306D" w:rsidRPr="00B87309" w:rsidRDefault="004B306D" w:rsidP="004B306D"/>
    <w:p w:rsidR="004B306D" w:rsidRPr="00B87309" w:rsidRDefault="004B306D" w:rsidP="004B306D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4B306D" w:rsidRPr="00B87309" w:rsidRDefault="004B306D" w:rsidP="004B306D">
      <w:r w:rsidRPr="00B87309">
        <w:t>«___» ______________201</w:t>
      </w:r>
      <w:r>
        <w:t>7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4B306D" w:rsidRPr="00B87309" w:rsidRDefault="004B306D" w:rsidP="004B306D"/>
    <w:p w:rsidR="004B306D" w:rsidRPr="00B87309" w:rsidRDefault="004B306D" w:rsidP="004B306D">
      <w:r w:rsidRPr="00B87309">
        <w:t xml:space="preserve">Подпись уполномоченного лица, принявшего заявку               _______________________  </w:t>
      </w:r>
    </w:p>
    <w:p w:rsidR="004B306D" w:rsidRDefault="004B306D" w:rsidP="004B306D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4B306D" w:rsidRDefault="004B306D" w:rsidP="004B306D"/>
    <w:p w:rsidR="00717A02" w:rsidRDefault="00717A02" w:rsidP="00717A02">
      <w:pPr>
        <w:tabs>
          <w:tab w:val="left" w:pos="7020"/>
        </w:tabs>
      </w:pPr>
    </w:p>
    <w:p w:rsidR="00717A02" w:rsidRDefault="00717A02" w:rsidP="00717A02"/>
    <w:p w:rsidR="00E919E4" w:rsidRDefault="00FC21AA" w:rsidP="006B6529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9146D2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67930433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rPr>
          <w:szCs w:val="20"/>
        </w:rPr>
      </w:pPr>
      <w:r w:rsidRPr="00F558DB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spacing w:line="360" w:lineRule="auto"/>
        <w:ind w:right="113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                                        РОССИЙСКАЯ ФЕДЕРАЦИЯ</w:t>
      </w:r>
    </w:p>
    <w:p w:rsidR="00F558DB" w:rsidRPr="00F558DB" w:rsidRDefault="00F558DB" w:rsidP="00F558DB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КЕМЕРОВСКАЯ ОБЛАСТЬ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ПОЛЫСАЕВСКИЙ ГОРОДСКОЙ ОКРУГ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АДМИНИСТРАЦИЯ ПОЛЫСАЕВСКОГО ГОРОДСКОГО ОКРУГА</w:t>
      </w:r>
    </w:p>
    <w:p w:rsidR="00F558DB" w:rsidRPr="00F558DB" w:rsidRDefault="00F558DB" w:rsidP="00F558DB">
      <w:pPr>
        <w:ind w:right="566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ПОСТАНОВЛЕНИЕ </w:t>
      </w:r>
    </w:p>
    <w:p w:rsidR="00F558DB" w:rsidRPr="00F558DB" w:rsidRDefault="00F558DB" w:rsidP="00F558DB">
      <w:pPr>
        <w:tabs>
          <w:tab w:val="left" w:pos="7710"/>
        </w:tabs>
        <w:ind w:right="113"/>
        <w:rPr>
          <w:b/>
          <w:sz w:val="32"/>
          <w:szCs w:val="32"/>
        </w:rPr>
      </w:pPr>
      <w:r w:rsidRPr="00F558DB">
        <w:rPr>
          <w:b/>
          <w:sz w:val="32"/>
          <w:szCs w:val="32"/>
        </w:rPr>
        <w:tab/>
      </w:r>
    </w:p>
    <w:p w:rsidR="004B306D" w:rsidRDefault="004B306D" w:rsidP="004B306D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4B306D" w:rsidRDefault="004B306D" w:rsidP="004B306D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B306D" w:rsidRDefault="004B306D" w:rsidP="004B306D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ПОЛЫСАЕВСКИЙ ГОРОДСКОЙ ОКРУГ</w:t>
      </w:r>
    </w:p>
    <w:p w:rsidR="004B306D" w:rsidRDefault="004B306D" w:rsidP="004B306D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B306D" w:rsidRDefault="004B306D" w:rsidP="004B306D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4B306D" w:rsidRDefault="004B306D" w:rsidP="004B306D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B306D" w:rsidRDefault="004B306D" w:rsidP="004B306D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11.04.2017 </w:t>
      </w:r>
      <w:r w:rsidRPr="00480B80">
        <w:rPr>
          <w:color w:val="000000" w:themeColor="text1"/>
          <w:sz w:val="28"/>
          <w:szCs w:val="28"/>
        </w:rPr>
        <w:t xml:space="preserve">№  </w:t>
      </w:r>
      <w:r>
        <w:rPr>
          <w:color w:val="000000" w:themeColor="text1"/>
          <w:sz w:val="28"/>
          <w:szCs w:val="28"/>
        </w:rPr>
        <w:t>524</w:t>
      </w:r>
    </w:p>
    <w:p w:rsidR="004B306D" w:rsidRDefault="004B306D" w:rsidP="004B306D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4B306D" w:rsidRDefault="004B306D" w:rsidP="004B306D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4B306D" w:rsidRDefault="004B306D" w:rsidP="004B306D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договора аренды земельного участка </w:t>
      </w:r>
    </w:p>
    <w:p w:rsidR="004B306D" w:rsidRDefault="004B306D" w:rsidP="004B306D">
      <w:pPr>
        <w:pStyle w:val="4"/>
        <w:tabs>
          <w:tab w:val="left" w:pos="11057"/>
        </w:tabs>
        <w:rPr>
          <w:sz w:val="28"/>
          <w:szCs w:val="28"/>
        </w:rPr>
      </w:pPr>
    </w:p>
    <w:p w:rsidR="004B306D" w:rsidRDefault="004B306D" w:rsidP="004B3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4B306D" w:rsidRDefault="004B306D" w:rsidP="004B306D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42:38:0101002:21051, вид разрешенного использования – строительная промышленность. </w:t>
      </w:r>
    </w:p>
    <w:p w:rsidR="004B306D" w:rsidRDefault="004B306D" w:rsidP="004B306D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4B306D" w:rsidRPr="00060E49" w:rsidRDefault="004B306D" w:rsidP="004B306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170 000</w:t>
      </w:r>
      <w:r w:rsidRPr="00060E49">
        <w:rPr>
          <w:sz w:val="28"/>
          <w:szCs w:val="28"/>
        </w:rPr>
        <w:t xml:space="preserve"> рублей.</w:t>
      </w:r>
    </w:p>
    <w:p w:rsidR="004B306D" w:rsidRPr="00060E49" w:rsidRDefault="004B306D" w:rsidP="004B306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34 000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4B306D" w:rsidRPr="00060E49" w:rsidRDefault="004B306D" w:rsidP="004B306D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2.3  Шаг аукциона: </w:t>
      </w:r>
      <w:r>
        <w:rPr>
          <w:sz w:val="28"/>
          <w:szCs w:val="28"/>
        </w:rPr>
        <w:t>5 100</w:t>
      </w:r>
      <w:r w:rsidRPr="00060E49">
        <w:rPr>
          <w:sz w:val="28"/>
          <w:szCs w:val="28"/>
        </w:rPr>
        <w:t xml:space="preserve"> рублей.</w:t>
      </w:r>
    </w:p>
    <w:p w:rsidR="004B306D" w:rsidRDefault="004B306D" w:rsidP="004B306D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4B306D" w:rsidRDefault="004B306D" w:rsidP="004B306D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4B306D" w:rsidRDefault="004B306D" w:rsidP="004B306D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306D" w:rsidRDefault="004B306D" w:rsidP="004B306D">
      <w:pPr>
        <w:pStyle w:val="4"/>
        <w:tabs>
          <w:tab w:val="left" w:pos="11057"/>
        </w:tabs>
        <w:rPr>
          <w:sz w:val="28"/>
          <w:szCs w:val="28"/>
        </w:rPr>
      </w:pPr>
    </w:p>
    <w:p w:rsidR="004B306D" w:rsidRDefault="004B306D" w:rsidP="004B306D">
      <w:pPr>
        <w:pStyle w:val="4"/>
        <w:tabs>
          <w:tab w:val="left" w:pos="11057"/>
        </w:tabs>
        <w:rPr>
          <w:sz w:val="28"/>
          <w:szCs w:val="28"/>
        </w:rPr>
      </w:pPr>
    </w:p>
    <w:p w:rsidR="004B306D" w:rsidRDefault="004B306D" w:rsidP="004B306D">
      <w:pPr>
        <w:pStyle w:val="4"/>
        <w:tabs>
          <w:tab w:val="left" w:pos="11057"/>
        </w:tabs>
        <w:rPr>
          <w:sz w:val="28"/>
          <w:szCs w:val="28"/>
        </w:rPr>
      </w:pPr>
    </w:p>
    <w:p w:rsidR="004B306D" w:rsidRDefault="004B306D" w:rsidP="004B306D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В. П. Зыков</w:t>
      </w:r>
    </w:p>
    <w:p w:rsidR="004B306D" w:rsidRDefault="004B306D" w:rsidP="004B306D">
      <w:pPr>
        <w:tabs>
          <w:tab w:val="left" w:pos="11057"/>
        </w:tabs>
        <w:jc w:val="both"/>
        <w:rPr>
          <w:sz w:val="28"/>
          <w:szCs w:val="28"/>
        </w:rPr>
      </w:pPr>
    </w:p>
    <w:p w:rsidR="004B306D" w:rsidRDefault="004B306D" w:rsidP="004B306D">
      <w:pPr>
        <w:tabs>
          <w:tab w:val="left" w:pos="11057"/>
        </w:tabs>
        <w:jc w:val="both"/>
        <w:rPr>
          <w:sz w:val="28"/>
          <w:szCs w:val="28"/>
        </w:rPr>
      </w:pPr>
    </w:p>
    <w:p w:rsidR="004B306D" w:rsidRDefault="004B306D" w:rsidP="004B306D">
      <w:pPr>
        <w:tabs>
          <w:tab w:val="left" w:pos="11057"/>
        </w:tabs>
        <w:jc w:val="both"/>
        <w:rPr>
          <w:sz w:val="28"/>
          <w:szCs w:val="28"/>
        </w:rPr>
      </w:pPr>
    </w:p>
    <w:p w:rsidR="004B306D" w:rsidRDefault="004B306D" w:rsidP="004B306D">
      <w:pPr>
        <w:tabs>
          <w:tab w:val="left" w:pos="11057"/>
        </w:tabs>
        <w:jc w:val="both"/>
        <w:rPr>
          <w:sz w:val="28"/>
          <w:szCs w:val="28"/>
        </w:rPr>
      </w:pPr>
    </w:p>
    <w:p w:rsidR="004B306D" w:rsidRDefault="004B306D" w:rsidP="004B306D">
      <w:pPr>
        <w:tabs>
          <w:tab w:val="left" w:pos="11057"/>
        </w:tabs>
        <w:jc w:val="both"/>
        <w:rPr>
          <w:sz w:val="28"/>
          <w:szCs w:val="28"/>
        </w:rPr>
      </w:pPr>
    </w:p>
    <w:p w:rsidR="004B306D" w:rsidRDefault="004B306D" w:rsidP="004B306D">
      <w:pPr>
        <w:tabs>
          <w:tab w:val="left" w:pos="11057"/>
        </w:tabs>
        <w:jc w:val="both"/>
        <w:rPr>
          <w:sz w:val="28"/>
          <w:szCs w:val="28"/>
        </w:rPr>
      </w:pPr>
    </w:p>
    <w:p w:rsidR="004B306D" w:rsidRDefault="004B306D" w:rsidP="004B306D">
      <w:pPr>
        <w:tabs>
          <w:tab w:val="left" w:pos="11057"/>
        </w:tabs>
        <w:jc w:val="both"/>
        <w:rPr>
          <w:sz w:val="28"/>
          <w:szCs w:val="28"/>
        </w:rPr>
      </w:pPr>
    </w:p>
    <w:p w:rsidR="004B306D" w:rsidRPr="00F46D6C" w:rsidRDefault="004B306D" w:rsidP="004B306D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lastRenderedPageBreak/>
        <w:t>СОГЛАСОВАНО:</w:t>
      </w:r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А.С. </w:t>
      </w:r>
      <w:proofErr w:type="spellStart"/>
      <w:r w:rsidRPr="00F46D6C">
        <w:rPr>
          <w:color w:val="000000"/>
          <w:sz w:val="28"/>
          <w:szCs w:val="28"/>
        </w:rPr>
        <w:t>Изгарышева</w:t>
      </w:r>
      <w:proofErr w:type="spellEnd"/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городского округа                                                                     И.А. Дроздова</w:t>
      </w:r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</w:p>
    <w:p w:rsidR="004B306D" w:rsidRDefault="004B306D" w:rsidP="004B306D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</w:t>
      </w:r>
      <w:r w:rsidRPr="00F46D6C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по управлению  </w:t>
      </w:r>
      <w:proofErr w:type="gramStart"/>
      <w:r>
        <w:rPr>
          <w:color w:val="000000"/>
          <w:sz w:val="28"/>
          <w:szCs w:val="28"/>
        </w:rPr>
        <w:t>земельными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B306D" w:rsidRDefault="004B306D" w:rsidP="004B306D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ресурсами КУМИ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4B306D" w:rsidRPr="00F46D6C" w:rsidRDefault="004B306D" w:rsidP="004B306D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округа                                                                         </w:t>
      </w:r>
      <w:r w:rsidRPr="00F46D6C">
        <w:rPr>
          <w:color w:val="000000"/>
          <w:sz w:val="28"/>
          <w:szCs w:val="28"/>
        </w:rPr>
        <w:t>Д.С.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46D6C">
        <w:rPr>
          <w:color w:val="000000"/>
          <w:sz w:val="28"/>
          <w:szCs w:val="28"/>
        </w:rPr>
        <w:t>Верхоланцев</w:t>
      </w:r>
      <w:proofErr w:type="spellEnd"/>
      <w:r w:rsidRPr="00F46D6C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4B306D" w:rsidRPr="00F46D6C" w:rsidRDefault="004B306D" w:rsidP="004B306D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4B306D" w:rsidRPr="00F46D6C" w:rsidRDefault="004B306D" w:rsidP="004B306D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М.Ю. Бредихина</w:t>
      </w:r>
    </w:p>
    <w:p w:rsidR="004B306D" w:rsidRPr="00F46D6C" w:rsidRDefault="004B306D" w:rsidP="004B306D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2E42B4" w:rsidRDefault="00EB2751" w:rsidP="00EB2751">
      <w:pPr>
        <w:tabs>
          <w:tab w:val="left" w:pos="7020"/>
        </w:tabs>
        <w:ind w:left="7088"/>
      </w:pPr>
      <w:r w:rsidRPr="00EB2751">
        <w:rPr>
          <w:sz w:val="20"/>
          <w:szCs w:val="20"/>
        </w:rPr>
        <w:tab/>
      </w: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  <w:r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>
        <w:rPr>
          <w:rFonts w:cs="Courier New"/>
          <w:b/>
          <w:bCs/>
          <w:color w:val="000000"/>
          <w:lang w:bidi="ml-IN"/>
        </w:rPr>
        <w:t>-</w:t>
      </w:r>
      <w:r>
        <w:rPr>
          <w:rFonts w:cs="Courier New"/>
          <w:b/>
          <w:bCs/>
          <w:lang w:bidi="ml-IN"/>
        </w:rPr>
        <w:t xml:space="preserve"> </w:t>
      </w:r>
      <w:proofErr w:type="gramStart"/>
      <w:r>
        <w:rPr>
          <w:rFonts w:cs="Courier New"/>
          <w:b/>
          <w:bCs/>
          <w:lang w:bidi="ml-IN"/>
        </w:rPr>
        <w:t>Ю</w:t>
      </w:r>
      <w:proofErr w:type="gramEnd"/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</w:p>
    <w:p w:rsidR="00B964AC" w:rsidRDefault="00B964AC" w:rsidP="00B964AC">
      <w:pPr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>
        <w:rPr>
          <w:rFonts w:cs="Courier New"/>
          <w:b/>
          <w:color w:val="000000"/>
          <w:szCs w:val="20"/>
          <w:lang w:bidi="ml-IN"/>
        </w:rPr>
        <w:t>2017 г.</w:t>
      </w:r>
    </w:p>
    <w:p w:rsidR="00B964AC" w:rsidRDefault="00B964AC" w:rsidP="00B964AC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ind w:firstLine="720"/>
        <w:jc w:val="both"/>
        <w:rPr>
          <w:rFonts w:cs="Courier New"/>
          <w:spacing w:val="-2"/>
          <w:lang w:bidi="ml-IN"/>
        </w:rPr>
      </w:pPr>
      <w:r>
        <w:rPr>
          <w:rFonts w:cs="Courier New"/>
          <w:lang w:bidi="ml-IN"/>
        </w:rPr>
        <w:t xml:space="preserve"> </w:t>
      </w:r>
      <w:proofErr w:type="gramStart"/>
      <w:r>
        <w:rPr>
          <w:rFonts w:cs="Courier New"/>
          <w:b/>
          <w:lang w:bidi="ml-IN"/>
        </w:rPr>
        <w:t>«Арендодатель»</w:t>
      </w:r>
      <w:r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lang w:bidi="ml-IN"/>
        </w:rPr>
        <w:t xml:space="preserve">, в лице председателя </w:t>
      </w:r>
      <w:proofErr w:type="spellStart"/>
      <w:r w:rsidR="004B306D">
        <w:rPr>
          <w:rFonts w:cs="Courier New"/>
          <w:lang w:bidi="ml-IN"/>
        </w:rPr>
        <w:t>Кошкаровой</w:t>
      </w:r>
      <w:proofErr w:type="spellEnd"/>
      <w:r w:rsidR="004B306D">
        <w:rPr>
          <w:rFonts w:cs="Courier New"/>
          <w:lang w:bidi="ml-IN"/>
        </w:rPr>
        <w:t xml:space="preserve"> Марины Егоровн</w:t>
      </w:r>
      <w:r>
        <w:rPr>
          <w:rFonts w:cs="Courier New"/>
          <w:lang w:bidi="ml-IN"/>
        </w:rPr>
        <w:t>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Положения о Комитете</w:t>
      </w:r>
      <w:r>
        <w:rPr>
          <w:rFonts w:cs="Courier New"/>
          <w:lang w:bidi="ml-IN"/>
        </w:rPr>
        <w:t xml:space="preserve"> и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</w:t>
      </w:r>
      <w:r>
        <w:rPr>
          <w:rFonts w:cs="Courier New"/>
          <w:lang w:bidi="ml-IN"/>
        </w:rPr>
        <w:t xml:space="preserve">, </w:t>
      </w:r>
      <w:r>
        <w:t xml:space="preserve">действующий на основании паспорта: серия ____, № ____, выданного ___________, </w:t>
      </w:r>
      <w:r>
        <w:rPr>
          <w:rFonts w:cs="Courier New"/>
          <w:lang w:bidi="ml-IN"/>
        </w:rPr>
        <w:t>с другой стороны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spacing w:val="12"/>
          <w:lang w:bidi="ml-IN"/>
        </w:rPr>
        <w:t xml:space="preserve">и именуемые в дальнейшем </w:t>
      </w:r>
      <w:r>
        <w:rPr>
          <w:rFonts w:cs="Courier New"/>
          <w:spacing w:val="19"/>
          <w:lang w:bidi="ml-IN"/>
        </w:rPr>
        <w:t xml:space="preserve">“Стороны”, в соответствии </w:t>
      </w:r>
      <w:r>
        <w:rPr>
          <w:rFonts w:cs="Courier New"/>
          <w:b/>
          <w:spacing w:val="19"/>
          <w:lang w:bidi="ml-IN"/>
        </w:rPr>
        <w:t>со статьей 39.12 Земельного Кодекса</w:t>
      </w:r>
      <w:r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>
        <w:rPr>
          <w:rFonts w:cs="Courier New"/>
          <w:spacing w:val="-2"/>
          <w:lang w:bidi="ml-IN"/>
        </w:rPr>
        <w:t>нижеследующем:</w:t>
      </w:r>
      <w:proofErr w:type="gramEnd"/>
    </w:p>
    <w:p w:rsidR="00B964AC" w:rsidRDefault="00B964AC" w:rsidP="00B964AC">
      <w:pPr>
        <w:numPr>
          <w:ilvl w:val="0"/>
          <w:numId w:val="7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>
        <w:rPr>
          <w:rFonts w:cs="Courier New"/>
          <w:b/>
          <w:color w:val="000000"/>
          <w:spacing w:val="4"/>
          <w:lang w:bidi="ml-IN"/>
        </w:rPr>
        <w:t>ПРЕДМЕТ</w:t>
      </w:r>
      <w:r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lastRenderedPageBreak/>
        <w:t>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кадастровый номер: 42:38:0101001: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.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B964AC" w:rsidRDefault="00B964AC" w:rsidP="00B964AC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>
        <w:rPr>
          <w:color w:val="000000"/>
          <w:spacing w:val="-6"/>
          <w:szCs w:val="20"/>
        </w:rPr>
        <w:t xml:space="preserve">   2.2. </w:t>
      </w:r>
      <w:r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>
        <w:rPr>
          <w:color w:val="000000"/>
          <w:spacing w:val="7"/>
          <w:szCs w:val="20"/>
        </w:rPr>
        <w:t>с</w:t>
      </w:r>
      <w:proofErr w:type="gramEnd"/>
      <w:r>
        <w:rPr>
          <w:color w:val="000000"/>
          <w:spacing w:val="7"/>
          <w:szCs w:val="20"/>
        </w:rPr>
        <w:t xml:space="preserve"> </w:t>
      </w:r>
      <w:r>
        <w:rPr>
          <w:color w:val="000000"/>
          <w:spacing w:val="3"/>
          <w:szCs w:val="20"/>
        </w:rPr>
        <w:t xml:space="preserve">даты его государственной регистрации </w:t>
      </w:r>
      <w:r>
        <w:t>в Управлении Федеральной службы государственной регистрации, кадастра и картографии по Кемеровской области.</w:t>
      </w:r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>
        <w:rPr>
          <w:rFonts w:cs="Courier New"/>
          <w:color w:val="000000"/>
          <w:spacing w:val="-3"/>
          <w:szCs w:val="20"/>
          <w:lang w:bidi="ml-IN"/>
        </w:rPr>
        <w:t xml:space="preserve"> </w:t>
      </w:r>
      <w:r>
        <w:rPr>
          <w:rFonts w:cs="Courier New"/>
          <w:szCs w:val="20"/>
          <w:lang w:bidi="ml-IN"/>
        </w:rPr>
        <w:t>.</w:t>
      </w:r>
      <w:proofErr w:type="gramEnd"/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lang w:bidi="ml-IN"/>
        </w:rPr>
      </w:pPr>
      <w:r>
        <w:rPr>
          <w:rFonts w:cs="Courier New"/>
          <w:spacing w:val="7"/>
          <w:lang w:bidi="ml-IN"/>
        </w:rPr>
        <w:t>3.1.</w:t>
      </w:r>
      <w:r>
        <w:rPr>
          <w:rFonts w:cs="Courier New"/>
          <w:spacing w:val="7"/>
          <w:sz w:val="20"/>
          <w:szCs w:val="20"/>
          <w:lang w:bidi="ml-IN"/>
        </w:rPr>
        <w:t xml:space="preserve"> </w:t>
      </w:r>
      <w:r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>
        <w:rPr>
          <w:rFonts w:cs="Courier New"/>
          <w:lang w:bidi="ml-IN"/>
        </w:rPr>
        <w:t xml:space="preserve"> </w:t>
      </w:r>
      <w:r>
        <w:rPr>
          <w:rFonts w:cs="Courier New"/>
          <w:b/>
          <w:lang w:bidi="ml-IN"/>
        </w:rPr>
        <w:t>_______</w:t>
      </w:r>
      <w:r>
        <w:rPr>
          <w:rFonts w:cs="Courier New"/>
          <w:b/>
          <w:color w:val="000000"/>
          <w:lang w:bidi="ml-IN"/>
        </w:rPr>
        <w:t xml:space="preserve"> руб</w:t>
      </w:r>
      <w:r>
        <w:rPr>
          <w:rFonts w:cs="Courier New"/>
          <w:b/>
          <w:lang w:bidi="ml-IN"/>
        </w:rPr>
        <w:t>. ____ коп</w:t>
      </w:r>
      <w:proofErr w:type="gramStart"/>
      <w:r>
        <w:rPr>
          <w:rFonts w:cs="Courier New"/>
          <w:b/>
          <w:lang w:bidi="ml-IN"/>
        </w:rPr>
        <w:t xml:space="preserve">. (_______________). </w:t>
      </w:r>
      <w:proofErr w:type="gramEnd"/>
      <w:r>
        <w:rPr>
          <w:rFonts w:cs="Courier New"/>
          <w:lang w:bidi="ml-IN"/>
        </w:rPr>
        <w:t>Внесенный задаток в размере</w:t>
      </w:r>
      <w:r>
        <w:rPr>
          <w:rFonts w:cs="Courier New"/>
          <w:b/>
          <w:lang w:bidi="ml-IN"/>
        </w:rPr>
        <w:t xml:space="preserve"> ______ руб. 00____ коп. (________________________) </w:t>
      </w:r>
      <w:r>
        <w:rPr>
          <w:rFonts w:cs="Courier New"/>
          <w:lang w:bidi="ml-IN"/>
        </w:rPr>
        <w:t>засчитывается в счет арендной платы.</w:t>
      </w:r>
    </w:p>
    <w:p w:rsidR="00B964AC" w:rsidRDefault="00B964AC" w:rsidP="00B964AC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Размер  ежемесячного платежа </w:t>
      </w:r>
      <w:r>
        <w:rPr>
          <w:rFonts w:cs="Courier New"/>
          <w:lang w:bidi="ml-IN"/>
        </w:rPr>
        <w:tab/>
        <w:t>составляет ____________.</w:t>
      </w: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B964AC" w:rsidRDefault="00B964AC" w:rsidP="00B964AC">
      <w:pPr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>
        <w:rPr>
          <w:rFonts w:cs="Courier New"/>
          <w:lang w:bidi="ml-IN"/>
        </w:rPr>
        <w:t>Полысаевского</w:t>
      </w:r>
      <w:proofErr w:type="spellEnd"/>
      <w:r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B964AC" w:rsidRDefault="00B964AC" w:rsidP="00B964AC">
      <w:pPr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B964AC" w:rsidRDefault="00B964AC" w:rsidP="00B964AC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t>3.3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B964AC" w:rsidRDefault="00B964AC" w:rsidP="00B964AC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B964AC" w:rsidRDefault="00B964AC" w:rsidP="00B964AC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4.1.1.</w:t>
      </w:r>
      <w:r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>
        <w:rPr>
          <w:rFonts w:cs="Courier New"/>
          <w:color w:val="000000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lastRenderedPageBreak/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4.1.5.</w:t>
      </w:r>
      <w:r>
        <w:rPr>
          <w:rFonts w:cs="Courier New"/>
          <w:color w:val="000000"/>
          <w:szCs w:val="20"/>
          <w:lang w:bidi="ml-IN"/>
        </w:rPr>
        <w:tab/>
        <w:t>Уведомлять</w:t>
      </w:r>
      <w:r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 xml:space="preserve"> </w:t>
      </w:r>
      <w:r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>
        <w:rPr>
          <w:rFonts w:cs="Courier New"/>
          <w:color w:val="000000"/>
          <w:szCs w:val="20"/>
          <w:lang w:bidi="ml-IN"/>
        </w:rPr>
        <w:t>п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>
        <w:rPr>
          <w:rFonts w:cs="Courier New"/>
          <w:color w:val="000000"/>
          <w:szCs w:val="20"/>
          <w:u w:val="single"/>
          <w:lang w:bidi="ml-IN"/>
        </w:rPr>
        <w:t>: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>
        <w:rPr>
          <w:rFonts w:cs="Courier New"/>
          <w:lang w:bidi="ml-IN"/>
        </w:rPr>
        <w:t xml:space="preserve">         4.2.4. Принять от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>
        <w:rPr>
          <w:rFonts w:cs="Courier New"/>
          <w:b/>
          <w:lang w:bidi="ml-IN"/>
        </w:rPr>
        <w:t xml:space="preserve">.  </w:t>
      </w:r>
      <w:r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>
        <w:rPr>
          <w:rFonts w:cs="Courier New"/>
          <w:b/>
          <w:color w:val="000000"/>
          <w:spacing w:val="-5"/>
          <w:lang w:bidi="ml-IN"/>
        </w:rPr>
        <w:t xml:space="preserve">        </w:t>
      </w:r>
      <w:r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>
        <w:rPr>
          <w:rFonts w:cs="Courier New"/>
          <w:sz w:val="16"/>
          <w:szCs w:val="16"/>
          <w:u w:val="single"/>
          <w:lang w:bidi="ml-IN"/>
        </w:rPr>
        <w:t xml:space="preserve"> </w:t>
      </w:r>
      <w:r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B964AC" w:rsidRDefault="00B964AC" w:rsidP="00B964AC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4.3.1.</w:t>
      </w:r>
      <w:r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>
        <w:rPr>
          <w:rFonts w:cs="Courier New"/>
          <w:sz w:val="20"/>
          <w:szCs w:val="20"/>
          <w:lang w:bidi="ml-IN"/>
        </w:rPr>
        <w:t xml:space="preserve">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>
        <w:rPr>
          <w:rFonts w:cs="Courier New"/>
          <w:lang w:bidi="ml-IN"/>
        </w:rPr>
        <w:t xml:space="preserve">4.4.5. Не сдавать земельный участок в целом или частично в субаренду (поднаем).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7"/>
          <w:szCs w:val="20"/>
          <w:lang w:bidi="ml-IN"/>
        </w:rPr>
        <w:t xml:space="preserve">         4.4.6. Уплачивать в размере и на условиях, установленных Договором, </w:t>
      </w:r>
      <w:r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B964AC" w:rsidRDefault="00B964AC" w:rsidP="00B964AC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t xml:space="preserve">4.4.7. Обеспечить Арендодателю (его законным представителям), </w:t>
      </w:r>
      <w:r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B964AC" w:rsidRDefault="00B964AC" w:rsidP="00B964AC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5"/>
          <w:szCs w:val="20"/>
          <w:lang w:bidi="ml-IN"/>
        </w:rPr>
        <w:t xml:space="preserve">         4.4.8. Не допускать действий, приводящих к ухудшению экологической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4.4.9.</w:t>
      </w:r>
      <w:r>
        <w:rPr>
          <w:rFonts w:cs="Courier New"/>
          <w:color w:val="000000"/>
          <w:lang w:bidi="ml-IN"/>
        </w:rPr>
        <w:t xml:space="preserve"> </w:t>
      </w:r>
      <w:r>
        <w:rPr>
          <w:rFonts w:cs="Courier New"/>
          <w:lang w:bidi="ml-IN"/>
        </w:rPr>
        <w:t xml:space="preserve">В десятидневный срок со дня изменения наименования, </w:t>
      </w:r>
      <w:r>
        <w:rPr>
          <w:rFonts w:cs="Courier New"/>
          <w:color w:val="000000"/>
          <w:lang w:bidi="ml-IN"/>
        </w:rPr>
        <w:t xml:space="preserve">местонахождения </w:t>
      </w:r>
      <w:r>
        <w:rPr>
          <w:rFonts w:cs="Courier New"/>
          <w:lang w:bidi="ml-IN"/>
        </w:rPr>
        <w:t xml:space="preserve">или других реквизитов, а также при </w:t>
      </w:r>
      <w:r>
        <w:rPr>
          <w:rFonts w:cs="Courier New"/>
          <w:color w:val="000000"/>
          <w:lang w:bidi="ml-IN"/>
        </w:rPr>
        <w:t>реорганизации Арендатора</w:t>
      </w:r>
      <w:r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sz w:val="22"/>
          <w:szCs w:val="22"/>
          <w:lang w:bidi="ml-IN"/>
        </w:rPr>
        <w:lastRenderedPageBreak/>
        <w:t xml:space="preserve">4.4.10. </w:t>
      </w:r>
      <w:proofErr w:type="gramStart"/>
      <w:r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B964AC" w:rsidRDefault="00B964AC" w:rsidP="00B964AC">
      <w:pPr>
        <w:spacing w:line="276" w:lineRule="auto"/>
        <w:jc w:val="both"/>
      </w:pP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4.4.11</w:t>
      </w:r>
      <w:r w:rsidR="00013AFC">
        <w:rPr>
          <w:rFonts w:cs="Courier New"/>
          <w:color w:val="000000"/>
          <w:spacing w:val="-6"/>
          <w:sz w:val="22"/>
          <w:szCs w:val="22"/>
          <w:lang w:bidi="ml-IN"/>
        </w:rPr>
        <w:t>.</w:t>
      </w:r>
      <w:r>
        <w:t>Содержать, благоустраивать, производить очистку и планировку участка, за счет собственных средств.</w:t>
      </w:r>
    </w:p>
    <w:p w:rsidR="00B964AC" w:rsidRDefault="00B964AC" w:rsidP="00B964AC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4.4.12.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B964AC" w:rsidRDefault="00B964AC" w:rsidP="00B964AC">
      <w:pPr>
        <w:suppressLineNumbers/>
        <w:tabs>
          <w:tab w:val="left" w:pos="4032"/>
        </w:tabs>
        <w:suppressAutoHyphens/>
        <w:rPr>
          <w:b/>
        </w:rPr>
      </w:pPr>
    </w:p>
    <w:p w:rsidR="00B964AC" w:rsidRDefault="00B964AC" w:rsidP="00B964AC">
      <w:pPr>
        <w:suppressLineNumbers/>
        <w:tabs>
          <w:tab w:val="left" w:pos="4032"/>
        </w:tabs>
        <w:suppressAutoHyphens/>
        <w:jc w:val="center"/>
        <w:rPr>
          <w:b/>
        </w:rPr>
      </w:pPr>
      <w:r>
        <w:rPr>
          <w:b/>
        </w:rPr>
        <w:t>5. ПОРЯДОК ПЕРЕДАЧИ И ВОЗВРАТА ЗЕМЕЛЬНОГО УЧАСТКА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b/>
        </w:rPr>
      </w:pP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5.4. Земельный участок </w:t>
      </w:r>
      <w:r>
        <w:rPr>
          <w:rFonts w:cs="Courier New"/>
          <w:color w:val="000000"/>
          <w:lang w:bidi="ml-IN"/>
        </w:rPr>
        <w:t xml:space="preserve">должен быть передан Арендодателю </w:t>
      </w:r>
      <w:r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5.5. В случае</w:t>
      </w:r>
      <w:proofErr w:type="gramStart"/>
      <w:r>
        <w:rPr>
          <w:rFonts w:cs="Courier New"/>
          <w:lang w:bidi="ml-IN"/>
        </w:rPr>
        <w:t>,</w:t>
      </w:r>
      <w:proofErr w:type="gramEnd"/>
      <w:r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>
        <w:rPr>
          <w:rFonts w:cs="Courier New"/>
          <w:color w:val="000000"/>
          <w:szCs w:val="20"/>
          <w:lang w:bidi="ml-IN"/>
        </w:rPr>
        <w:t xml:space="preserve"> </w:t>
      </w:r>
      <w:r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>6.2.</w:t>
      </w:r>
      <w:r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>
        <w:rPr>
          <w:rFonts w:cs="Courier New"/>
          <w:szCs w:val="20"/>
          <w:lang w:bidi="ml-IN"/>
        </w:rPr>
        <w:t xml:space="preserve"> </w:t>
      </w:r>
      <w:r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>
        <w:rPr>
          <w:rFonts w:cs="Courier New"/>
          <w:color w:val="000000"/>
          <w:spacing w:val="10"/>
          <w:lang w:bidi="ml-IN"/>
        </w:rPr>
        <w:t xml:space="preserve">расчета </w:t>
      </w:r>
      <w:r>
        <w:rPr>
          <w:rFonts w:cs="Courier New"/>
          <w:szCs w:val="20"/>
          <w:lang w:bidi="ml-IN"/>
        </w:rPr>
        <w:t>1/300 ставки рефинансирования</w:t>
      </w:r>
      <w:r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>
        <w:rPr>
          <w:rFonts w:cs="Courier New"/>
          <w:color w:val="000000"/>
          <w:spacing w:val="11"/>
          <w:lang w:bidi="ml-IN"/>
        </w:rPr>
        <w:t xml:space="preserve"> от размера</w:t>
      </w:r>
      <w:r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  </w:t>
      </w:r>
      <w:r>
        <w:rPr>
          <w:rFonts w:cs="Courier New"/>
          <w:color w:val="000000"/>
          <w:spacing w:val="-6"/>
          <w:szCs w:val="20"/>
          <w:lang w:bidi="ml-IN"/>
        </w:rPr>
        <w:t>6.3.</w:t>
      </w:r>
      <w:r>
        <w:rPr>
          <w:rFonts w:cs="Courier New"/>
          <w:color w:val="000000"/>
          <w:szCs w:val="20"/>
          <w:lang w:bidi="ml-IN"/>
        </w:rPr>
        <w:t xml:space="preserve">  </w:t>
      </w:r>
      <w:r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lastRenderedPageBreak/>
        <w:t>7.1.</w:t>
      </w:r>
      <w:r>
        <w:rPr>
          <w:rFonts w:cs="Courier New"/>
          <w:color w:val="000000"/>
          <w:szCs w:val="20"/>
          <w:lang w:bidi="ml-IN"/>
        </w:rPr>
        <w:tab/>
      </w:r>
      <w:proofErr w:type="gramStart"/>
      <w:r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>
        <w:rPr>
          <w:rFonts w:cs="Courier New"/>
          <w:color w:val="000000"/>
          <w:spacing w:val="3"/>
          <w:szCs w:val="20"/>
          <w:lang w:bidi="ml-IN"/>
        </w:rPr>
        <w:t>Договора</w:t>
      </w:r>
      <w:r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7.2. </w:t>
      </w:r>
      <w:proofErr w:type="gramStart"/>
      <w:r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>
        <w:rPr>
          <w:rFonts w:cs="Courier New"/>
          <w:color w:val="000000"/>
          <w:szCs w:val="20"/>
          <w:lang w:bidi="ml-IN"/>
        </w:rPr>
        <w:t>Договор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>
        <w:rPr>
          <w:rFonts w:cs="Courier New"/>
          <w:color w:val="000000"/>
          <w:szCs w:val="20"/>
          <w:lang w:bidi="ml-IN"/>
        </w:rPr>
        <w:t>не внесении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B964AC" w:rsidRDefault="00B964AC" w:rsidP="00B964AC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lastRenderedPageBreak/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jc w:val="both"/>
      </w:pPr>
      <w:r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B964AC" w:rsidRDefault="00B964AC" w:rsidP="00B964AC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B964AC" w:rsidRDefault="00B964AC" w:rsidP="00B964AC">
      <w:pPr>
        <w:ind w:firstLine="720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>-  Кадастровый паспорт Участка;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Арендодатель:</w:t>
      </w:r>
      <w:r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>
        <w:rPr>
          <w:rFonts w:cs="Courier New"/>
          <w:szCs w:val="20"/>
          <w:lang w:bidi="ml-IN"/>
        </w:rPr>
        <w:t>г</w:t>
      </w:r>
      <w:proofErr w:type="gramStart"/>
      <w:r>
        <w:rPr>
          <w:rFonts w:cs="Courier New"/>
          <w:szCs w:val="20"/>
          <w:lang w:bidi="ml-IN"/>
        </w:rPr>
        <w:t>.П</w:t>
      </w:r>
      <w:proofErr w:type="gramEnd"/>
      <w:r>
        <w:rPr>
          <w:rFonts w:cs="Courier New"/>
          <w:szCs w:val="20"/>
          <w:lang w:bidi="ml-IN"/>
        </w:rPr>
        <w:t>олысаево</w:t>
      </w:r>
      <w:proofErr w:type="spellEnd"/>
      <w:r>
        <w:rPr>
          <w:rFonts w:cs="Courier New"/>
          <w:szCs w:val="20"/>
          <w:lang w:bidi="ml-IN"/>
        </w:rPr>
        <w:t>, ул. Кремлевская, 3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</w:t>
      </w:r>
      <w:r>
        <w:rPr>
          <w:rFonts w:cs="Courier New"/>
          <w:b/>
          <w:szCs w:val="20"/>
          <w:lang w:bidi="ml-IN"/>
        </w:rPr>
        <w:t xml:space="preserve">Арендатор: </w:t>
      </w:r>
      <w:r>
        <w:rPr>
          <w:rFonts w:cs="Courier New"/>
          <w:szCs w:val="20"/>
          <w:lang w:bidi="ml-IN"/>
        </w:rPr>
        <w:t xml:space="preserve">Кемеровская область, </w:t>
      </w: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Полысаевского</w:t>
            </w:r>
            <w:proofErr w:type="spellEnd"/>
            <w:r>
              <w:rPr>
                <w:rFonts w:cs="Courier New"/>
                <w:b/>
                <w:szCs w:val="20"/>
                <w:lang w:eastAsia="en-US" w:bidi="ml-IN"/>
              </w:rPr>
              <w:t xml:space="preserve"> городского округа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 xml:space="preserve">             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_________                  </w:t>
            </w: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4B306D" w:rsidP="004B306D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Кошкарова</w:t>
            </w:r>
            <w:proofErr w:type="spellEnd"/>
          </w:p>
        </w:tc>
      </w:tr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</w:tr>
    </w:tbl>
    <w:p w:rsidR="00B964AC" w:rsidRDefault="00B964AC" w:rsidP="00B964AC">
      <w:pPr>
        <w:rPr>
          <w:rFonts w:cs="Courier New"/>
          <w:sz w:val="20"/>
          <w:szCs w:val="20"/>
          <w:lang w:bidi="ml-IN"/>
        </w:rPr>
      </w:pPr>
    </w:p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B964AC" w:rsidRDefault="00B964AC" w:rsidP="00B964AC"/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B964AC" w:rsidRDefault="00B964AC" w:rsidP="00B964AC">
      <w:pPr>
        <w:jc w:val="both"/>
        <w:rPr>
          <w:rFonts w:cs="Courier New"/>
          <w:b/>
          <w:szCs w:val="20"/>
          <w:lang w:bidi="ml-IN"/>
        </w:rPr>
      </w:pPr>
      <w:proofErr w:type="spellStart"/>
      <w:r>
        <w:rPr>
          <w:rFonts w:cs="Courier New"/>
          <w:b/>
          <w:szCs w:val="20"/>
          <w:lang w:bidi="ml-IN"/>
        </w:rPr>
        <w:t>г</w:t>
      </w:r>
      <w:proofErr w:type="gramStart"/>
      <w:r>
        <w:rPr>
          <w:rFonts w:cs="Courier New"/>
          <w:b/>
          <w:szCs w:val="20"/>
          <w:lang w:bidi="ml-IN"/>
        </w:rPr>
        <w:t>.П</w:t>
      </w:r>
      <w:proofErr w:type="gramEnd"/>
      <w:r>
        <w:rPr>
          <w:rFonts w:cs="Courier New"/>
          <w:b/>
          <w:szCs w:val="20"/>
          <w:lang w:bidi="ml-IN"/>
        </w:rPr>
        <w:t>олысаево</w:t>
      </w:r>
      <w:proofErr w:type="spellEnd"/>
      <w:r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__ ________  2017 г.</w:t>
      </w:r>
    </w:p>
    <w:p w:rsidR="00B964AC" w:rsidRDefault="00B964AC" w:rsidP="00B964AC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>
        <w:rPr>
          <w:rFonts w:cs="Courier New"/>
          <w:lang w:bidi="ml-IN"/>
        </w:rPr>
        <w:t xml:space="preserve">в лице председателя </w:t>
      </w:r>
      <w:proofErr w:type="spellStart"/>
      <w:r w:rsidR="004B306D">
        <w:rPr>
          <w:rFonts w:cs="Courier New"/>
          <w:b/>
          <w:lang w:bidi="ml-IN"/>
        </w:rPr>
        <w:t>Кошкаровой</w:t>
      </w:r>
      <w:proofErr w:type="spellEnd"/>
      <w:r w:rsidR="004B306D">
        <w:rPr>
          <w:rFonts w:cs="Courier New"/>
          <w:b/>
          <w:lang w:bidi="ml-IN"/>
        </w:rPr>
        <w:t xml:space="preserve"> Марины Егоровны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</w:t>
      </w:r>
      <w:r w:rsidR="004B306D">
        <w:rPr>
          <w:rFonts w:cs="Courier New"/>
          <w:szCs w:val="20"/>
          <w:lang w:bidi="ml-IN"/>
        </w:rPr>
        <w:t xml:space="preserve">ия о Комитете, с одной стороны, </w:t>
      </w:r>
      <w:r>
        <w:rPr>
          <w:rFonts w:cs="Courier New"/>
          <w:szCs w:val="20"/>
          <w:lang w:bidi="ml-IN"/>
        </w:rPr>
        <w:t>передал,</w:t>
      </w:r>
      <w:r>
        <w:rPr>
          <w:rFonts w:cs="Courier New"/>
          <w:lang w:bidi="ml-IN"/>
        </w:rPr>
        <w:t xml:space="preserve"> а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__________________________________________________</w:t>
      </w:r>
      <w:r>
        <w:rPr>
          <w:rFonts w:cs="Courier New"/>
          <w:lang w:bidi="ml-IN"/>
        </w:rPr>
        <w:t xml:space="preserve"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</w:t>
      </w:r>
      <w:r>
        <w:rPr>
          <w:rFonts w:cs="Courier New"/>
          <w:lang w:bidi="ml-IN"/>
        </w:rPr>
        <w:lastRenderedPageBreak/>
        <w:t>участок в границах, указанных в его кадастровом паспорте земельного участка, прилагаемом</w:t>
      </w:r>
      <w:proofErr w:type="gramEnd"/>
      <w:r>
        <w:rPr>
          <w:rFonts w:cs="Courier New"/>
          <w:lang w:bidi="ml-IN"/>
        </w:rPr>
        <w:t xml:space="preserve"> к договору.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b/>
          <w:lang w:bidi="ml-IN"/>
        </w:rPr>
        <w:t xml:space="preserve">   </w:t>
      </w:r>
      <w:r>
        <w:rPr>
          <w:rFonts w:cs="Courier New"/>
          <w:lang w:bidi="ml-IN"/>
        </w:rPr>
        <w:t xml:space="preserve">2. </w:t>
      </w:r>
      <w:r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B964AC" w:rsidRDefault="00B964AC" w:rsidP="00B964AC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>
        <w:rPr>
          <w:rFonts w:cs="Courier New"/>
          <w:szCs w:val="20"/>
          <w:lang w:bidi="ml-IN"/>
        </w:rPr>
        <w:tab/>
        <w:t xml:space="preserve">   </w:t>
      </w:r>
      <w:r>
        <w:rPr>
          <w:rFonts w:cs="Courier New"/>
          <w:b/>
          <w:szCs w:val="20"/>
          <w:lang w:bidi="ml-IN"/>
        </w:rPr>
        <w:t>Реквизиты сторон</w:t>
      </w:r>
    </w:p>
    <w:p w:rsidR="00B964AC" w:rsidRDefault="00B964AC" w:rsidP="00B964AC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B964AC" w:rsidTr="00B964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ПЕРЕДАЛ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АРЕНДОДАТЕЛЬ: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Председатель  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______________ </w:t>
            </w:r>
            <w:r w:rsidR="004B306D">
              <w:rPr>
                <w:rFonts w:cs="Courier New"/>
                <w:b/>
                <w:szCs w:val="20"/>
                <w:lang w:eastAsia="en-US" w:bidi="ml-IN"/>
              </w:rPr>
              <w:t xml:space="preserve">М.Е. </w:t>
            </w:r>
            <w:proofErr w:type="spellStart"/>
            <w:r w:rsidR="004B306D">
              <w:rPr>
                <w:rFonts w:cs="Courier New"/>
                <w:b/>
                <w:szCs w:val="20"/>
                <w:lang w:eastAsia="en-US" w:bidi="ml-IN"/>
              </w:rPr>
              <w:t>Кошкарова</w:t>
            </w:r>
            <w:proofErr w:type="spellEnd"/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ПРИНЯЛ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</w:tr>
    </w:tbl>
    <w:p w:rsidR="00B964AC" w:rsidRDefault="00B964AC" w:rsidP="00B964AC"/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4B306D" w:rsidRPr="007F5758" w:rsidRDefault="004B306D" w:rsidP="004B306D">
      <w:pPr>
        <w:jc w:val="center"/>
        <w:rPr>
          <w:b/>
          <w:sz w:val="28"/>
          <w:szCs w:val="28"/>
        </w:rPr>
      </w:pPr>
      <w:r w:rsidRPr="007F5758">
        <w:rPr>
          <w:b/>
          <w:sz w:val="28"/>
          <w:szCs w:val="28"/>
        </w:rPr>
        <w:t>Градостроительны</w:t>
      </w:r>
      <w:r>
        <w:rPr>
          <w:b/>
          <w:sz w:val="28"/>
          <w:szCs w:val="28"/>
        </w:rPr>
        <w:t>е</w:t>
      </w:r>
      <w:r w:rsidRPr="007F5758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ы</w:t>
      </w:r>
      <w:r w:rsidRPr="007F5758">
        <w:rPr>
          <w:b/>
          <w:sz w:val="28"/>
          <w:szCs w:val="28"/>
        </w:rPr>
        <w:t xml:space="preserve"> производственн</w:t>
      </w:r>
      <w:r>
        <w:rPr>
          <w:b/>
          <w:sz w:val="28"/>
          <w:szCs w:val="28"/>
        </w:rPr>
        <w:t>ых зон</w:t>
      </w:r>
      <w:r w:rsidRPr="007F5758">
        <w:rPr>
          <w:b/>
          <w:sz w:val="28"/>
          <w:szCs w:val="28"/>
        </w:rPr>
        <w:t xml:space="preserve"> объектов III класса опасности (</w:t>
      </w:r>
      <w:r w:rsidRPr="00EC2150">
        <w:rPr>
          <w:b/>
          <w:sz w:val="28"/>
          <w:szCs w:val="28"/>
        </w:rPr>
        <w:t>П-3-1, П-3-2, П-3-3</w:t>
      </w:r>
      <w:r w:rsidRPr="007F5758">
        <w:rPr>
          <w:b/>
          <w:sz w:val="28"/>
          <w:szCs w:val="28"/>
        </w:rPr>
        <w:t>).</w:t>
      </w:r>
    </w:p>
    <w:p w:rsidR="004B306D" w:rsidRPr="007F5758" w:rsidRDefault="004B306D" w:rsidP="004B306D">
      <w:pPr>
        <w:ind w:firstLine="567"/>
        <w:jc w:val="both"/>
        <w:rPr>
          <w:sz w:val="28"/>
          <w:szCs w:val="28"/>
        </w:rPr>
      </w:pPr>
    </w:p>
    <w:p w:rsidR="004B306D" w:rsidRPr="007F5758" w:rsidRDefault="004B306D" w:rsidP="004B306D">
      <w:pPr>
        <w:ind w:firstLine="567"/>
        <w:jc w:val="both"/>
        <w:rPr>
          <w:sz w:val="28"/>
          <w:szCs w:val="28"/>
        </w:rPr>
      </w:pPr>
      <w:r w:rsidRPr="007F5758">
        <w:rPr>
          <w:sz w:val="28"/>
          <w:szCs w:val="28"/>
        </w:rPr>
        <w:t>1. Зон</w:t>
      </w:r>
      <w:r>
        <w:rPr>
          <w:sz w:val="28"/>
          <w:szCs w:val="28"/>
        </w:rPr>
        <w:t>ы</w:t>
      </w:r>
      <w:r w:rsidRPr="007F5758">
        <w:rPr>
          <w:sz w:val="28"/>
          <w:szCs w:val="28"/>
        </w:rPr>
        <w:t xml:space="preserve"> расположения предприятий, сооружений  и иных объектов III класса опасности (санитарно-защитная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7F5758">
          <w:rPr>
            <w:sz w:val="28"/>
            <w:szCs w:val="28"/>
          </w:rPr>
          <w:t>300 м</w:t>
        </w:r>
      </w:smartTag>
      <w:r w:rsidRPr="007F5758">
        <w:rPr>
          <w:sz w:val="28"/>
          <w:szCs w:val="28"/>
        </w:rPr>
        <w:t>.).</w:t>
      </w:r>
    </w:p>
    <w:p w:rsidR="004B306D" w:rsidRPr="007F5758" w:rsidRDefault="004B306D" w:rsidP="004B306D">
      <w:pPr>
        <w:ind w:firstLine="567"/>
        <w:jc w:val="both"/>
        <w:rPr>
          <w:sz w:val="28"/>
          <w:szCs w:val="28"/>
        </w:rPr>
      </w:pPr>
      <w:r w:rsidRPr="007F5758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4B306D" w:rsidRPr="007F5758" w:rsidRDefault="004B306D" w:rsidP="004B306D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4B306D" w:rsidRPr="007F5758" w:rsidRDefault="004B306D" w:rsidP="004B306D">
      <w:pPr>
        <w:rPr>
          <w:sz w:val="28"/>
          <w:szCs w:val="28"/>
          <w:lang w:eastAsia="zh-CN" w:bidi="hi-IN"/>
        </w:rPr>
        <w:sectPr w:rsidR="004B306D" w:rsidRPr="007F5758" w:rsidSect="00750589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96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277"/>
        <w:gridCol w:w="1001"/>
      </w:tblGrid>
      <w:tr w:rsidR="004B306D" w:rsidRPr="00BF4898" w:rsidTr="00427F6F">
        <w:tc>
          <w:tcPr>
            <w:tcW w:w="2370" w:type="dxa"/>
            <w:shd w:val="clear" w:color="auto" w:fill="auto"/>
          </w:tcPr>
          <w:p w:rsidR="004B306D" w:rsidRPr="00BF4898" w:rsidRDefault="004B306D" w:rsidP="00427F6F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  <w:r w:rsidRPr="00BF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7" w:type="dxa"/>
            <w:shd w:val="clear" w:color="auto" w:fill="auto"/>
          </w:tcPr>
          <w:p w:rsidR="004B306D" w:rsidRPr="00BF4898" w:rsidRDefault="004B306D" w:rsidP="00427F6F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4B306D" w:rsidRPr="00BF4898" w:rsidRDefault="004B306D" w:rsidP="00427F6F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B306D" w:rsidRPr="00BF4898" w:rsidRDefault="004B306D" w:rsidP="00427F6F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4B306D" w:rsidRPr="00BF4898" w:rsidTr="00427F6F">
        <w:tc>
          <w:tcPr>
            <w:tcW w:w="9648" w:type="dxa"/>
            <w:gridSpan w:val="3"/>
            <w:shd w:val="clear" w:color="auto" w:fill="auto"/>
          </w:tcPr>
          <w:p w:rsidR="004B306D" w:rsidRPr="00BF4898" w:rsidRDefault="004B306D" w:rsidP="00427F6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B306D" w:rsidRPr="00BF4898" w:rsidTr="00427F6F">
        <w:tc>
          <w:tcPr>
            <w:tcW w:w="2370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F4898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F4898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3.1</w:t>
            </w:r>
          </w:p>
        </w:tc>
      </w:tr>
      <w:tr w:rsidR="004B306D" w:rsidRPr="00804FA3" w:rsidTr="00427F6F">
        <w:trPr>
          <w:trHeight w:val="250"/>
        </w:trPr>
        <w:tc>
          <w:tcPr>
            <w:tcW w:w="2370" w:type="dxa"/>
            <w:shd w:val="clear" w:color="auto" w:fill="auto"/>
          </w:tcPr>
          <w:p w:rsidR="004B306D" w:rsidRPr="00804FA3" w:rsidRDefault="004B306D" w:rsidP="00427F6F">
            <w:pPr>
              <w:autoSpaceDE w:val="0"/>
              <w:autoSpaceDN w:val="0"/>
              <w:adjustRightInd w:val="0"/>
            </w:pPr>
            <w:r w:rsidRPr="00804FA3">
              <w:t>Производственная деятельность</w:t>
            </w:r>
          </w:p>
        </w:tc>
        <w:tc>
          <w:tcPr>
            <w:tcW w:w="6277" w:type="dxa"/>
            <w:shd w:val="clear" w:color="auto" w:fill="auto"/>
          </w:tcPr>
          <w:p w:rsidR="004B306D" w:rsidRPr="00804FA3" w:rsidRDefault="004B306D" w:rsidP="00427F6F">
            <w:pPr>
              <w:autoSpaceDE w:val="0"/>
              <w:autoSpaceDN w:val="0"/>
              <w:adjustRightInd w:val="0"/>
              <w:ind w:firstLine="269"/>
              <w:jc w:val="both"/>
            </w:pPr>
            <w:r w:rsidRPr="00804FA3"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001" w:type="dxa"/>
            <w:shd w:val="clear" w:color="auto" w:fill="auto"/>
          </w:tcPr>
          <w:p w:rsidR="004B306D" w:rsidRPr="00804FA3" w:rsidRDefault="004B306D" w:rsidP="00427F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FA3">
              <w:rPr>
                <w:sz w:val="24"/>
                <w:szCs w:val="24"/>
              </w:rPr>
              <w:t>6.0</w:t>
            </w:r>
          </w:p>
        </w:tc>
      </w:tr>
      <w:tr w:rsidR="004B306D" w:rsidRPr="00BF4898" w:rsidTr="00427F6F">
        <w:trPr>
          <w:trHeight w:val="250"/>
        </w:trPr>
        <w:tc>
          <w:tcPr>
            <w:tcW w:w="2370" w:type="dxa"/>
            <w:shd w:val="clear" w:color="auto" w:fill="auto"/>
          </w:tcPr>
          <w:p w:rsidR="004B306D" w:rsidRPr="00804FA3" w:rsidRDefault="004B306D" w:rsidP="00427F6F">
            <w:pPr>
              <w:autoSpaceDE w:val="0"/>
              <w:autoSpaceDN w:val="0"/>
              <w:adjustRightInd w:val="0"/>
              <w:jc w:val="both"/>
            </w:pPr>
            <w:r w:rsidRPr="00804FA3">
              <w:t>Тяжелая промышленность</w:t>
            </w:r>
          </w:p>
        </w:tc>
        <w:tc>
          <w:tcPr>
            <w:tcW w:w="6277" w:type="dxa"/>
            <w:shd w:val="clear" w:color="auto" w:fill="auto"/>
          </w:tcPr>
          <w:p w:rsidR="004B306D" w:rsidRPr="00804FA3" w:rsidRDefault="004B306D" w:rsidP="00427F6F">
            <w:pPr>
              <w:autoSpaceDE w:val="0"/>
              <w:autoSpaceDN w:val="0"/>
              <w:adjustRightInd w:val="0"/>
              <w:ind w:firstLine="269"/>
              <w:jc w:val="both"/>
            </w:pPr>
            <w:r w:rsidRPr="00804FA3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001" w:type="dxa"/>
            <w:shd w:val="clear" w:color="auto" w:fill="auto"/>
          </w:tcPr>
          <w:p w:rsidR="004B306D" w:rsidRPr="00804FA3" w:rsidRDefault="004B306D" w:rsidP="00427F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FA3">
              <w:rPr>
                <w:sz w:val="24"/>
                <w:szCs w:val="24"/>
              </w:rPr>
              <w:t>6.2</w:t>
            </w:r>
          </w:p>
        </w:tc>
      </w:tr>
      <w:tr w:rsidR="004B306D" w:rsidRPr="00BF4898" w:rsidTr="00427F6F">
        <w:trPr>
          <w:trHeight w:val="250"/>
        </w:trPr>
        <w:tc>
          <w:tcPr>
            <w:tcW w:w="2370" w:type="dxa"/>
            <w:shd w:val="clear" w:color="auto" w:fill="auto"/>
          </w:tcPr>
          <w:p w:rsidR="004B306D" w:rsidRPr="00BF4898" w:rsidRDefault="004B306D" w:rsidP="00427F6F">
            <w:pPr>
              <w:autoSpaceDE w:val="0"/>
              <w:autoSpaceDN w:val="0"/>
              <w:adjustRightInd w:val="0"/>
              <w:jc w:val="both"/>
            </w:pPr>
            <w:r w:rsidRPr="00BF4898">
              <w:t>Строительная промышленность</w:t>
            </w:r>
          </w:p>
          <w:p w:rsidR="004B306D" w:rsidRPr="00BF4898" w:rsidRDefault="004B306D" w:rsidP="00427F6F">
            <w:pPr>
              <w:autoSpaceDE w:val="0"/>
              <w:autoSpaceDN w:val="0"/>
              <w:adjustRightInd w:val="0"/>
            </w:pPr>
          </w:p>
        </w:tc>
        <w:tc>
          <w:tcPr>
            <w:tcW w:w="6277" w:type="dxa"/>
            <w:shd w:val="clear" w:color="auto" w:fill="auto"/>
          </w:tcPr>
          <w:p w:rsidR="004B306D" w:rsidRPr="00BF4898" w:rsidRDefault="004B306D" w:rsidP="00427F6F">
            <w:pPr>
              <w:autoSpaceDE w:val="0"/>
              <w:autoSpaceDN w:val="0"/>
              <w:adjustRightInd w:val="0"/>
              <w:ind w:firstLine="269"/>
              <w:jc w:val="both"/>
            </w:pPr>
            <w:r w:rsidRPr="00BF4898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01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6.6</w:t>
            </w:r>
          </w:p>
        </w:tc>
      </w:tr>
      <w:tr w:rsidR="004B306D" w:rsidRPr="00BF4898" w:rsidTr="00427F6F">
        <w:trPr>
          <w:trHeight w:val="250"/>
        </w:trPr>
        <w:tc>
          <w:tcPr>
            <w:tcW w:w="2370" w:type="dxa"/>
            <w:shd w:val="clear" w:color="auto" w:fill="auto"/>
          </w:tcPr>
          <w:p w:rsidR="004B306D" w:rsidRPr="00BF4898" w:rsidRDefault="004B306D" w:rsidP="00427F6F">
            <w:pPr>
              <w:autoSpaceDE w:val="0"/>
              <w:autoSpaceDN w:val="0"/>
              <w:adjustRightInd w:val="0"/>
            </w:pPr>
            <w:r w:rsidRPr="00BF4898">
              <w:t>Энергетика</w:t>
            </w:r>
          </w:p>
        </w:tc>
        <w:tc>
          <w:tcPr>
            <w:tcW w:w="6277" w:type="dxa"/>
            <w:shd w:val="clear" w:color="auto" w:fill="auto"/>
          </w:tcPr>
          <w:p w:rsidR="004B306D" w:rsidRPr="00BF4898" w:rsidRDefault="004B306D" w:rsidP="00427F6F">
            <w:pPr>
              <w:autoSpaceDE w:val="0"/>
              <w:autoSpaceDN w:val="0"/>
              <w:adjustRightInd w:val="0"/>
              <w:ind w:firstLine="269"/>
              <w:jc w:val="both"/>
            </w:pPr>
            <w:r w:rsidRPr="00BF4898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F4898">
              <w:t>золоотвалов</w:t>
            </w:r>
            <w:proofErr w:type="spellEnd"/>
            <w:r w:rsidRPr="00BF4898">
              <w:t>, гидротехнических сооружений);</w:t>
            </w:r>
          </w:p>
          <w:p w:rsidR="004B306D" w:rsidRPr="00BF4898" w:rsidRDefault="004B306D" w:rsidP="00427F6F">
            <w:pPr>
              <w:autoSpaceDE w:val="0"/>
              <w:autoSpaceDN w:val="0"/>
              <w:adjustRightInd w:val="0"/>
              <w:ind w:firstLine="269"/>
              <w:jc w:val="both"/>
            </w:pPr>
            <w:r w:rsidRPr="00BF4898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4" w:history="1">
              <w:r w:rsidRPr="00BF4898">
                <w:rPr>
                  <w:color w:val="0000FF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6.7</w:t>
            </w:r>
          </w:p>
        </w:tc>
      </w:tr>
      <w:tr w:rsidR="004B306D" w:rsidRPr="00BF4898" w:rsidTr="00427F6F">
        <w:trPr>
          <w:trHeight w:val="250"/>
        </w:trPr>
        <w:tc>
          <w:tcPr>
            <w:tcW w:w="2370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BF4898">
              <w:rPr>
                <w:sz w:val="24"/>
                <w:szCs w:val="24"/>
              </w:rPr>
              <w:lastRenderedPageBreak/>
              <w:t xml:space="preserve"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BF4898">
                <w:rPr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lastRenderedPageBreak/>
              <w:t>6.8</w:t>
            </w:r>
          </w:p>
        </w:tc>
      </w:tr>
      <w:tr w:rsidR="004B306D" w:rsidRPr="00BF4898" w:rsidTr="00427F6F">
        <w:trPr>
          <w:trHeight w:val="250"/>
        </w:trPr>
        <w:tc>
          <w:tcPr>
            <w:tcW w:w="2370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6277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F4898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6.9</w:t>
            </w:r>
          </w:p>
        </w:tc>
      </w:tr>
      <w:tr w:rsidR="004B306D" w:rsidRPr="00BF4898" w:rsidTr="00427F6F">
        <w:tc>
          <w:tcPr>
            <w:tcW w:w="9648" w:type="dxa"/>
            <w:gridSpan w:val="3"/>
            <w:shd w:val="clear" w:color="auto" w:fill="auto"/>
          </w:tcPr>
          <w:p w:rsidR="004B306D" w:rsidRPr="00BF4898" w:rsidRDefault="004B306D" w:rsidP="00427F6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F4898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B306D" w:rsidRPr="00BF4898" w:rsidTr="00427F6F">
        <w:tc>
          <w:tcPr>
            <w:tcW w:w="2370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4B306D" w:rsidRPr="00BF4898" w:rsidRDefault="004B306D" w:rsidP="00427F6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B306D" w:rsidRPr="00BF4898" w:rsidRDefault="004B306D" w:rsidP="00427F6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4B306D" w:rsidRPr="00BF4898" w:rsidRDefault="004B306D" w:rsidP="00427F6F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4.9.1</w:t>
            </w:r>
          </w:p>
        </w:tc>
      </w:tr>
      <w:tr w:rsidR="004B306D" w:rsidRPr="00BF4898" w:rsidTr="00427F6F">
        <w:tc>
          <w:tcPr>
            <w:tcW w:w="2370" w:type="dxa"/>
            <w:shd w:val="clear" w:color="auto" w:fill="auto"/>
          </w:tcPr>
          <w:p w:rsidR="004B306D" w:rsidRPr="00BF4898" w:rsidRDefault="004B306D" w:rsidP="00427F6F">
            <w:pPr>
              <w:autoSpaceDE w:val="0"/>
              <w:autoSpaceDN w:val="0"/>
              <w:adjustRightInd w:val="0"/>
              <w:jc w:val="both"/>
            </w:pPr>
            <w:r w:rsidRPr="00BF4898">
              <w:t>Трубопроводный транспорт</w:t>
            </w:r>
          </w:p>
        </w:tc>
        <w:tc>
          <w:tcPr>
            <w:tcW w:w="6277" w:type="dxa"/>
            <w:shd w:val="clear" w:color="auto" w:fill="auto"/>
          </w:tcPr>
          <w:p w:rsidR="004B306D" w:rsidRPr="00BF4898" w:rsidRDefault="004B306D" w:rsidP="00427F6F">
            <w:pPr>
              <w:autoSpaceDE w:val="0"/>
              <w:autoSpaceDN w:val="0"/>
              <w:adjustRightInd w:val="0"/>
              <w:ind w:firstLine="269"/>
              <w:jc w:val="both"/>
            </w:pPr>
            <w:r w:rsidRPr="00BF4898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shd w:val="clear" w:color="auto" w:fill="auto"/>
          </w:tcPr>
          <w:p w:rsidR="004B306D" w:rsidRPr="00BF4898" w:rsidRDefault="004B306D" w:rsidP="00427F6F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7.5</w:t>
            </w:r>
          </w:p>
        </w:tc>
      </w:tr>
      <w:tr w:rsidR="004B306D" w:rsidRPr="00BF4898" w:rsidTr="00427F6F">
        <w:tc>
          <w:tcPr>
            <w:tcW w:w="9648" w:type="dxa"/>
            <w:gridSpan w:val="3"/>
            <w:shd w:val="clear" w:color="auto" w:fill="auto"/>
          </w:tcPr>
          <w:p w:rsidR="004B306D" w:rsidRPr="00BF4898" w:rsidRDefault="004B306D" w:rsidP="00427F6F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B306D" w:rsidRPr="00BF4898" w:rsidTr="00427F6F">
        <w:tc>
          <w:tcPr>
            <w:tcW w:w="9648" w:type="dxa"/>
            <w:gridSpan w:val="3"/>
            <w:shd w:val="clear" w:color="auto" w:fill="auto"/>
          </w:tcPr>
          <w:p w:rsidR="004B306D" w:rsidRPr="00BF4898" w:rsidRDefault="004B306D" w:rsidP="00427F6F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4B306D" w:rsidRPr="00BF4898" w:rsidTr="00427F6F">
        <w:tc>
          <w:tcPr>
            <w:tcW w:w="9648" w:type="dxa"/>
            <w:gridSpan w:val="3"/>
            <w:shd w:val="clear" w:color="auto" w:fill="auto"/>
          </w:tcPr>
          <w:p w:rsidR="004B306D" w:rsidRPr="00BF4898" w:rsidRDefault="004B306D" w:rsidP="00427F6F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4B306D" w:rsidRPr="00BF4898" w:rsidRDefault="004B306D" w:rsidP="004B306D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4B306D" w:rsidRPr="00BF4898" w:rsidRDefault="004B306D" w:rsidP="004B306D">
      <w:pPr>
        <w:ind w:firstLine="567"/>
        <w:jc w:val="both"/>
        <w:rPr>
          <w:sz w:val="28"/>
          <w:szCs w:val="28"/>
        </w:rPr>
      </w:pPr>
      <w:r w:rsidRPr="00BF4898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B306D" w:rsidRPr="00BF4898" w:rsidRDefault="004B306D" w:rsidP="004B306D">
      <w:pPr>
        <w:ind w:firstLine="567"/>
        <w:jc w:val="both"/>
        <w:rPr>
          <w:sz w:val="28"/>
          <w:szCs w:val="28"/>
        </w:rPr>
      </w:pP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134"/>
        <w:gridCol w:w="1559"/>
        <w:gridCol w:w="1134"/>
        <w:gridCol w:w="1663"/>
      </w:tblGrid>
      <w:tr w:rsidR="004B306D" w:rsidRPr="00BB30BF" w:rsidTr="00427F6F">
        <w:trPr>
          <w:trHeight w:val="1866"/>
        </w:trPr>
        <w:tc>
          <w:tcPr>
            <w:tcW w:w="3261" w:type="dxa"/>
            <w:vMerge w:val="restart"/>
          </w:tcPr>
          <w:p w:rsidR="004B306D" w:rsidRPr="00BB30BF" w:rsidRDefault="004B306D" w:rsidP="00427F6F">
            <w:pPr>
              <w:pStyle w:val="a7"/>
              <w:ind w:left="0"/>
            </w:pPr>
            <w:r w:rsidRPr="00BB30BF">
              <w:t>Обозначение вида разрешенного использования земельного участка</w:t>
            </w:r>
          </w:p>
        </w:tc>
        <w:tc>
          <w:tcPr>
            <w:tcW w:w="2126" w:type="dxa"/>
            <w:gridSpan w:val="2"/>
          </w:tcPr>
          <w:p w:rsidR="004B306D" w:rsidRPr="00BB30BF" w:rsidRDefault="004B306D" w:rsidP="00427F6F">
            <w:pPr>
              <w:pStyle w:val="a7"/>
              <w:ind w:left="0"/>
            </w:pPr>
            <w:r w:rsidRPr="00BB30BF"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</w:tcPr>
          <w:p w:rsidR="004B306D" w:rsidRPr="00BB30BF" w:rsidRDefault="004B306D" w:rsidP="00427F6F">
            <w:pPr>
              <w:pStyle w:val="a7"/>
              <w:ind w:left="0"/>
            </w:pPr>
            <w:r w:rsidRPr="00BB30BF">
              <w:t xml:space="preserve">Минимальные отступы от границ земельных участков в целях </w:t>
            </w:r>
            <w:r w:rsidRPr="00BB30BF">
              <w:lastRenderedPageBreak/>
              <w:t xml:space="preserve">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BB30BF">
              <w:t>м</w:t>
            </w:r>
            <w:proofErr w:type="gramEnd"/>
          </w:p>
        </w:tc>
        <w:tc>
          <w:tcPr>
            <w:tcW w:w="1134" w:type="dxa"/>
            <w:vMerge w:val="restart"/>
          </w:tcPr>
          <w:p w:rsidR="004B306D" w:rsidRPr="00BB30BF" w:rsidRDefault="004B306D" w:rsidP="00427F6F">
            <w:pPr>
              <w:pStyle w:val="a7"/>
              <w:ind w:left="0"/>
            </w:pPr>
            <w:r w:rsidRPr="00BB30BF">
              <w:lastRenderedPageBreak/>
              <w:t>Предельное количество этажей, шт.</w:t>
            </w:r>
          </w:p>
        </w:tc>
        <w:tc>
          <w:tcPr>
            <w:tcW w:w="1663" w:type="dxa"/>
            <w:vMerge w:val="restart"/>
          </w:tcPr>
          <w:p w:rsidR="004B306D" w:rsidRPr="00BB30BF" w:rsidRDefault="004B306D" w:rsidP="00427F6F">
            <w:pPr>
              <w:pStyle w:val="a7"/>
              <w:ind w:left="0"/>
            </w:pPr>
            <w:r w:rsidRPr="00BB30BF">
              <w:t xml:space="preserve">Максимальный процент застройки в границах земельного участка, </w:t>
            </w:r>
            <w:r w:rsidRPr="00BB30BF">
              <w:lastRenderedPageBreak/>
              <w:t>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4B306D" w:rsidRPr="00BB30BF" w:rsidTr="00427F6F">
        <w:trPr>
          <w:trHeight w:val="2739"/>
        </w:trPr>
        <w:tc>
          <w:tcPr>
            <w:tcW w:w="3261" w:type="dxa"/>
            <w:vMerge/>
          </w:tcPr>
          <w:p w:rsidR="004B306D" w:rsidRPr="00BB30BF" w:rsidRDefault="004B306D" w:rsidP="00427F6F">
            <w:pPr>
              <w:pStyle w:val="a7"/>
              <w:ind w:left="0"/>
            </w:pPr>
          </w:p>
        </w:tc>
        <w:tc>
          <w:tcPr>
            <w:tcW w:w="992" w:type="dxa"/>
          </w:tcPr>
          <w:p w:rsidR="004B306D" w:rsidRPr="00BB30BF" w:rsidRDefault="004B306D" w:rsidP="00427F6F">
            <w:pPr>
              <w:pStyle w:val="a7"/>
              <w:ind w:left="0"/>
            </w:pPr>
            <w:r w:rsidRPr="00BB30BF">
              <w:t>минимальный</w:t>
            </w:r>
          </w:p>
        </w:tc>
        <w:tc>
          <w:tcPr>
            <w:tcW w:w="1134" w:type="dxa"/>
          </w:tcPr>
          <w:p w:rsidR="004B306D" w:rsidRPr="00BB30BF" w:rsidRDefault="004B306D" w:rsidP="00427F6F">
            <w:pPr>
              <w:pStyle w:val="a7"/>
              <w:ind w:left="0"/>
            </w:pPr>
            <w:r w:rsidRPr="00BB30BF">
              <w:t>максимальный</w:t>
            </w:r>
          </w:p>
        </w:tc>
        <w:tc>
          <w:tcPr>
            <w:tcW w:w="1559" w:type="dxa"/>
            <w:vMerge/>
          </w:tcPr>
          <w:p w:rsidR="004B306D" w:rsidRPr="00BB30BF" w:rsidRDefault="004B306D" w:rsidP="00427F6F">
            <w:pPr>
              <w:pStyle w:val="a7"/>
              <w:ind w:left="0"/>
            </w:pPr>
          </w:p>
        </w:tc>
        <w:tc>
          <w:tcPr>
            <w:tcW w:w="1134" w:type="dxa"/>
            <w:vMerge/>
          </w:tcPr>
          <w:p w:rsidR="004B306D" w:rsidRPr="00BB30BF" w:rsidRDefault="004B306D" w:rsidP="00427F6F">
            <w:pPr>
              <w:pStyle w:val="a7"/>
              <w:ind w:left="0"/>
            </w:pPr>
          </w:p>
        </w:tc>
        <w:tc>
          <w:tcPr>
            <w:tcW w:w="1663" w:type="dxa"/>
            <w:vMerge/>
          </w:tcPr>
          <w:p w:rsidR="004B306D" w:rsidRPr="00BB30BF" w:rsidRDefault="004B306D" w:rsidP="00427F6F">
            <w:pPr>
              <w:pStyle w:val="a7"/>
              <w:ind w:left="0"/>
            </w:pPr>
          </w:p>
        </w:tc>
      </w:tr>
      <w:tr w:rsidR="004B306D" w:rsidRPr="00BB30BF" w:rsidTr="00427F6F">
        <w:tc>
          <w:tcPr>
            <w:tcW w:w="3261" w:type="dxa"/>
          </w:tcPr>
          <w:p w:rsidR="004B306D" w:rsidRPr="00BB30BF" w:rsidRDefault="004B306D" w:rsidP="00427F6F">
            <w:pPr>
              <w:pStyle w:val="a7"/>
              <w:ind w:left="0"/>
            </w:pPr>
            <w:r w:rsidRPr="00BB30BF">
              <w:lastRenderedPageBreak/>
              <w:t>Коммунальное обслуживание (3.1), Энергетика(6.7), Связь (6.8), Трубопроводный транспорт (7.5)</w:t>
            </w:r>
          </w:p>
        </w:tc>
        <w:tc>
          <w:tcPr>
            <w:tcW w:w="992" w:type="dxa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Параметр не ограничивается</w:t>
            </w:r>
          </w:p>
        </w:tc>
        <w:tc>
          <w:tcPr>
            <w:tcW w:w="1559" w:type="dxa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134" w:type="dxa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>
              <w:t>Параметр не ограничивается</w:t>
            </w:r>
          </w:p>
        </w:tc>
        <w:tc>
          <w:tcPr>
            <w:tcW w:w="1663" w:type="dxa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100</w:t>
            </w:r>
          </w:p>
        </w:tc>
      </w:tr>
      <w:tr w:rsidR="004B306D" w:rsidRPr="00BB30BF" w:rsidTr="00427F6F">
        <w:tc>
          <w:tcPr>
            <w:tcW w:w="3261" w:type="dxa"/>
            <w:vAlign w:val="center"/>
          </w:tcPr>
          <w:p w:rsidR="004B306D" w:rsidRPr="00BB30BF" w:rsidRDefault="004B306D" w:rsidP="00427F6F">
            <w:pPr>
              <w:tabs>
                <w:tab w:val="left" w:pos="1418"/>
              </w:tabs>
            </w:pPr>
            <w:r w:rsidRPr="00BB30BF">
              <w:t>Объекты придорожного сервиса (4.9.1)</w:t>
            </w:r>
          </w:p>
        </w:tc>
        <w:tc>
          <w:tcPr>
            <w:tcW w:w="992" w:type="dxa"/>
            <w:vAlign w:val="center"/>
          </w:tcPr>
          <w:p w:rsidR="004B306D" w:rsidRPr="00BB30BF" w:rsidRDefault="004B306D" w:rsidP="00427F6F">
            <w:pPr>
              <w:tabs>
                <w:tab w:val="left" w:pos="1418"/>
              </w:tabs>
              <w:jc w:val="center"/>
            </w:pPr>
            <w:r w:rsidRPr="00BB30BF">
              <w:t>200</w:t>
            </w:r>
          </w:p>
        </w:tc>
        <w:tc>
          <w:tcPr>
            <w:tcW w:w="1134" w:type="dxa"/>
            <w:vMerge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134" w:type="dxa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663" w:type="dxa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80</w:t>
            </w:r>
          </w:p>
        </w:tc>
      </w:tr>
      <w:tr w:rsidR="004B306D" w:rsidRPr="00BB30BF" w:rsidTr="00427F6F">
        <w:tc>
          <w:tcPr>
            <w:tcW w:w="3261" w:type="dxa"/>
            <w:shd w:val="clear" w:color="auto" w:fill="auto"/>
          </w:tcPr>
          <w:p w:rsidR="004B306D" w:rsidRPr="00BB30BF" w:rsidRDefault="004B306D" w:rsidP="00427F6F">
            <w:pPr>
              <w:autoSpaceDE w:val="0"/>
              <w:autoSpaceDN w:val="0"/>
              <w:adjustRightInd w:val="0"/>
            </w:pPr>
            <w:r w:rsidRPr="00804FA3">
              <w:t>Производственная деятельность (6.0), Тяжелая промышленность (6.2),</w:t>
            </w:r>
            <w:r>
              <w:t xml:space="preserve"> </w:t>
            </w:r>
            <w:r w:rsidRPr="00BB30BF">
              <w:t>Строительная промышленность</w:t>
            </w:r>
          </w:p>
          <w:p w:rsidR="004B306D" w:rsidRPr="00BB30BF" w:rsidRDefault="004B306D" w:rsidP="00427F6F">
            <w:pPr>
              <w:pStyle w:val="ConsPlusNormal"/>
            </w:pPr>
            <w:r w:rsidRPr="00BB30BF">
              <w:t>(6.6), Склады (6.9)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B306D" w:rsidRPr="00BB30BF" w:rsidRDefault="004B306D" w:rsidP="00427F6F">
            <w:pPr>
              <w:pStyle w:val="a7"/>
              <w:ind w:left="0"/>
              <w:jc w:val="center"/>
            </w:pPr>
            <w:r w:rsidRPr="00BB30BF">
              <w:t>60</w:t>
            </w:r>
          </w:p>
        </w:tc>
      </w:tr>
    </w:tbl>
    <w:p w:rsidR="004B306D" w:rsidRPr="00C47607" w:rsidRDefault="004B306D" w:rsidP="004B306D">
      <w:pPr>
        <w:ind w:firstLine="567"/>
        <w:jc w:val="both"/>
        <w:rPr>
          <w:sz w:val="28"/>
          <w:szCs w:val="28"/>
        </w:rPr>
      </w:pPr>
      <w:r w:rsidRPr="00BF4898">
        <w:rPr>
          <w:sz w:val="28"/>
          <w:szCs w:val="28"/>
        </w:rPr>
        <w:t xml:space="preserve">4. В границах </w:t>
      </w:r>
      <w:r w:rsidRPr="00A81093">
        <w:rPr>
          <w:sz w:val="28"/>
          <w:szCs w:val="28"/>
        </w:rPr>
        <w:t xml:space="preserve">производственных зон объектов III класса опасности </w:t>
      </w:r>
      <w:r w:rsidRPr="00BF4898">
        <w:rPr>
          <w:sz w:val="28"/>
          <w:szCs w:val="28"/>
        </w:rPr>
        <w:t xml:space="preserve">возможно формирование </w:t>
      </w:r>
      <w:r>
        <w:rPr>
          <w:sz w:val="28"/>
          <w:szCs w:val="28"/>
        </w:rPr>
        <w:t xml:space="preserve">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следующими видами разрешенного использования: </w:t>
      </w:r>
    </w:p>
    <w:p w:rsidR="004B306D" w:rsidRPr="00C47607" w:rsidRDefault="004B306D" w:rsidP="004B306D">
      <w:pPr>
        <w:ind w:firstLine="567"/>
        <w:jc w:val="both"/>
        <w:rPr>
          <w:sz w:val="28"/>
          <w:szCs w:val="28"/>
        </w:rPr>
      </w:pPr>
      <w:proofErr w:type="gramStart"/>
      <w:r w:rsidRPr="00C47607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C47607">
        <w:rPr>
          <w:sz w:val="28"/>
          <w:szCs w:val="28"/>
        </w:rPr>
        <w:t xml:space="preserve">едропользование (6.1) - </w:t>
      </w:r>
      <w:r>
        <w:rPr>
          <w:sz w:val="28"/>
          <w:szCs w:val="28"/>
        </w:rPr>
        <w:t>о</w:t>
      </w:r>
      <w:r w:rsidRPr="00C47607">
        <w:rPr>
          <w:sz w:val="28"/>
          <w:szCs w:val="28"/>
        </w:rPr>
        <w:t>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C47607"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4B306D" w:rsidRDefault="004B306D" w:rsidP="004B306D">
      <w:pPr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 xml:space="preserve">2)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4B306D" w:rsidRDefault="004B306D" w:rsidP="004B306D"/>
    <w:p w:rsidR="0050407A" w:rsidRPr="00810B0B" w:rsidRDefault="0050407A" w:rsidP="004B306D">
      <w:pPr>
        <w:pStyle w:val="Style7"/>
        <w:widowControl/>
        <w:spacing w:before="14" w:line="302" w:lineRule="exact"/>
        <w:ind w:left="720"/>
        <w:jc w:val="left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5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31623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77501"/>
    <w:rsid w:val="003959F8"/>
    <w:rsid w:val="003A764C"/>
    <w:rsid w:val="003B722A"/>
    <w:rsid w:val="003E6AB4"/>
    <w:rsid w:val="00405EA5"/>
    <w:rsid w:val="004238BD"/>
    <w:rsid w:val="00435E8F"/>
    <w:rsid w:val="0044201F"/>
    <w:rsid w:val="0045662F"/>
    <w:rsid w:val="00457795"/>
    <w:rsid w:val="00484AF3"/>
    <w:rsid w:val="00490C1D"/>
    <w:rsid w:val="004B306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76F71"/>
    <w:rsid w:val="0089487E"/>
    <w:rsid w:val="008950D8"/>
    <w:rsid w:val="008B5E36"/>
    <w:rsid w:val="008D5513"/>
    <w:rsid w:val="008F679B"/>
    <w:rsid w:val="0090048B"/>
    <w:rsid w:val="009014A2"/>
    <w:rsid w:val="009146D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AD3294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DE18C3"/>
    <w:rsid w:val="00E12CE9"/>
    <w:rsid w:val="00E20806"/>
    <w:rsid w:val="00E30490"/>
    <w:rsid w:val="00E30ED7"/>
    <w:rsid w:val="00E54779"/>
    <w:rsid w:val="00E6044B"/>
    <w:rsid w:val="00E919E4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30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4B306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4B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30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4B306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4B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hyperlink" Target="consultantplus://offline/ref=95AA8279679342AADC99D54A33787A29E91439F4AC01A2EE8398EE9CA0BA581FAD166B5By0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A206-8DE0-4900-AD32-68C2FBA9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3</cp:lastModifiedBy>
  <cp:revision>86</cp:revision>
  <cp:lastPrinted>2016-05-24T06:29:00Z</cp:lastPrinted>
  <dcterms:created xsi:type="dcterms:W3CDTF">2015-02-09T07:32:00Z</dcterms:created>
  <dcterms:modified xsi:type="dcterms:W3CDTF">2017-09-26T04:27:00Z</dcterms:modified>
</cp:coreProperties>
</file>