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Уголовная ответственность за образование фирм-однодневок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предусмотрена ответственность за образование так называемых «фирм-однодневок».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Такие юридические лица не обладают фактической самостоятельностью, поскольку создаются не для ведения предпринимательской деятельности,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а для хищения и обналичивания денежных средств, уклонения от уплаты налогов, легализации преступных доходов, совершения других преступлений.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С целью ухода от ответственности фактический руководитель за плату регистрирует фирму на «номинального» директора, который зачастую лишь предоставляет для этого свои документы, не участвуя в ее деятельности.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 xml:space="preserve">* из таких граждан, передавая свои документы, даже не задумываются о последствиях собственных действий, желая только одного – получить плату за услугу. 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Например, по материалам одного из уголовных дел гражданин с целью легкого заработка предоставил свой паспорт малознакомым лицам для регистрации юридического лица, получив 10 тыс. рублей, за что и был осужден судом.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Максимальное наказание за данное преступление предусмотрено в виде 2 лет исправительных работ (ст. ч. 1 ст. 173.2 Уголовного кодекса РФ).</w:t>
      </w:r>
    </w:p>
    <w:p w:rsidR="00C37E73" w:rsidRPr="00C37E73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E73">
        <w:rPr>
          <w:rFonts w:ascii="Times New Roman" w:hAnsi="Times New Roman"/>
          <w:sz w:val="28"/>
          <w:szCs w:val="28"/>
        </w:rPr>
        <w:t>К уголовной ответственности помимо «номинального директора» в равной степени может быть привлечен и фактический руководитель фиктивно созданного юридического лица, за что максимальное наказание предусмотрено уже в виде 5 лет лишения свободы (ст. 173.1 Уголовного кодекса РФ).</w:t>
      </w:r>
    </w:p>
    <w:p w:rsidR="00BA3594" w:rsidRDefault="00C37E73" w:rsidP="00C37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7E73">
        <w:rPr>
          <w:rFonts w:ascii="Times New Roman" w:hAnsi="Times New Roman"/>
          <w:sz w:val="28"/>
          <w:szCs w:val="28"/>
        </w:rPr>
        <w:t xml:space="preserve">Судимость – не лучшее украшение биографии любого гражданина, поскольку отрицательно характеризует личность, влияет на возможность трудоустройства на некоторые должности, в т.ч. выборные, в случае совершения </w:t>
      </w:r>
      <w:r w:rsidRPr="00C37E73">
        <w:rPr>
          <w:rFonts w:ascii="Times New Roman" w:hAnsi="Times New Roman"/>
          <w:sz w:val="28"/>
          <w:szCs w:val="28"/>
        </w:rPr>
        <w:lastRenderedPageBreak/>
        <w:t>нового преступления признается отягчающим обстоятельством при оценке содеянного.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F4D" w:rsidRDefault="002F1F4D" w:rsidP="00466B1C">
      <w:pPr>
        <w:spacing w:after="0" w:line="240" w:lineRule="auto"/>
      </w:pPr>
      <w:r>
        <w:separator/>
      </w:r>
    </w:p>
  </w:endnote>
  <w:endnote w:type="continuationSeparator" w:id="0">
    <w:p w:rsidR="002F1F4D" w:rsidRDefault="002F1F4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F4D" w:rsidRDefault="002F1F4D" w:rsidP="00466B1C">
      <w:pPr>
        <w:spacing w:after="0" w:line="240" w:lineRule="auto"/>
      </w:pPr>
      <w:r>
        <w:separator/>
      </w:r>
    </w:p>
  </w:footnote>
  <w:footnote w:type="continuationSeparator" w:id="0">
    <w:p w:rsidR="002F1F4D" w:rsidRDefault="002F1F4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072E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1F4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5900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6581C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B7F8E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37E73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186</cp:revision>
  <cp:lastPrinted>2024-03-06T11:22:00Z</cp:lastPrinted>
  <dcterms:created xsi:type="dcterms:W3CDTF">2022-12-02T03:10:00Z</dcterms:created>
  <dcterms:modified xsi:type="dcterms:W3CDTF">2024-06-24T10:26:00Z</dcterms:modified>
  <cp:category>Файлы документов</cp:category>
</cp:coreProperties>
</file>