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E" w:rsidRDefault="00EB20AE" w:rsidP="00EB20AE">
      <w:pPr>
        <w:spacing w:after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EB20AE">
        <w:rPr>
          <w:b/>
          <w:sz w:val="28"/>
          <w:szCs w:val="28"/>
        </w:rPr>
        <w:t>Штраф заменили на предупреждение</w:t>
      </w:r>
    </w:p>
    <w:p w:rsidR="00EB20AE" w:rsidRPr="00EB20AE" w:rsidRDefault="00EB20AE" w:rsidP="00EB20AE">
      <w:pPr>
        <w:spacing w:after="0"/>
        <w:ind w:firstLine="709"/>
        <w:jc w:val="both"/>
        <w:rPr>
          <w:b/>
          <w:sz w:val="28"/>
          <w:szCs w:val="28"/>
        </w:rPr>
      </w:pPr>
    </w:p>
    <w:p w:rsidR="00EB20AE" w:rsidRDefault="00EB20AE" w:rsidP="00EB20AE">
      <w:pPr>
        <w:spacing w:after="0"/>
        <w:ind w:firstLine="709"/>
        <w:jc w:val="both"/>
        <w:rPr>
          <w:sz w:val="28"/>
          <w:szCs w:val="28"/>
        </w:rPr>
      </w:pPr>
      <w:r w:rsidRPr="00EB20AE">
        <w:rPr>
          <w:sz w:val="28"/>
          <w:szCs w:val="28"/>
        </w:rPr>
        <w:t>Из</w:t>
      </w:r>
      <w:r>
        <w:rPr>
          <w:sz w:val="28"/>
          <w:szCs w:val="28"/>
        </w:rPr>
        <w:t>менения в Кодексе об административных правонарушениях РФ смягчили ответственность за нарушения земельного законодательства.</w:t>
      </w:r>
    </w:p>
    <w:p w:rsidR="009546D6" w:rsidRDefault="00EB20AE" w:rsidP="00EB20A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Ранее, если Росреестр выявлял такие нарушения при осуществлении государственного земельного надзора, назначение административно</w:t>
      </w:r>
      <w:r w:rsidR="003E7EF8">
        <w:rPr>
          <w:sz w:val="28"/>
          <w:szCs w:val="28"/>
        </w:rPr>
        <w:t>го</w:t>
      </w:r>
      <w:r>
        <w:rPr>
          <w:sz w:val="28"/>
          <w:szCs w:val="28"/>
        </w:rPr>
        <w:t xml:space="preserve"> наказания в виде предупреждения было возможно только для субъектов малого и среднего бизнеса. Теперь штраф</w:t>
      </w:r>
      <w:r w:rsidR="009546D6">
        <w:rPr>
          <w:sz w:val="28"/>
          <w:szCs w:val="28"/>
        </w:rPr>
        <w:t xml:space="preserve"> может быть заменен на предупреждение для всех категорий проверяемых лиц, в</w:t>
      </w:r>
      <w:r w:rsidR="003B3A19">
        <w:rPr>
          <w:sz w:val="28"/>
          <w:szCs w:val="28"/>
        </w:rPr>
        <w:t>ключая</w:t>
      </w:r>
      <w:r w:rsidR="009546D6">
        <w:rPr>
          <w:sz w:val="28"/>
          <w:szCs w:val="28"/>
        </w:rPr>
        <w:t xml:space="preserve"> граждан. </w:t>
      </w:r>
    </w:p>
    <w:p w:rsidR="00EB20AE" w:rsidRDefault="009546D6" w:rsidP="00EB20A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«Смягчение административной ответственности возможно </w:t>
      </w:r>
      <w:r w:rsidR="003B3A19">
        <w:rPr>
          <w:sz w:val="28"/>
          <w:szCs w:val="28"/>
        </w:rPr>
        <w:t>в том случае, если</w:t>
      </w:r>
      <w:r>
        <w:rPr>
          <w:sz w:val="28"/>
          <w:szCs w:val="28"/>
        </w:rPr>
        <w:t xml:space="preserve"> правонарушение совершено впервые и не повлекло имущественного ущерба», – комментирует заместитель руководителя Управления Росреестра по Кемеровской области – Кузбассу Ольга Калиничева. </w:t>
      </w:r>
    </w:p>
    <w:p w:rsidR="00EB20AE" w:rsidRDefault="009546D6" w:rsidP="00EB20A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Другое новшество касается </w:t>
      </w:r>
      <w:r w:rsidR="00D33D11">
        <w:rPr>
          <w:sz w:val="28"/>
          <w:szCs w:val="28"/>
        </w:rPr>
        <w:t>суммы</w:t>
      </w:r>
      <w:r>
        <w:rPr>
          <w:sz w:val="28"/>
          <w:szCs w:val="28"/>
        </w:rPr>
        <w:t xml:space="preserve"> штрафа.</w:t>
      </w:r>
      <w:r w:rsidR="00D33D11">
        <w:rPr>
          <w:sz w:val="28"/>
          <w:szCs w:val="28"/>
        </w:rPr>
        <w:t xml:space="preserve"> Его можно оплатить в размере 50%, если сделать это в течение 20 дней.</w:t>
      </w:r>
    </w:p>
    <w:p w:rsidR="003B3A19" w:rsidRDefault="003B3A19" w:rsidP="003B3A19">
      <w:pPr>
        <w:spacing w:after="0"/>
        <w:ind w:firstLine="709"/>
        <w:jc w:val="both"/>
        <w:rPr>
          <w:sz w:val="28"/>
          <w:szCs w:val="28"/>
        </w:rPr>
      </w:pPr>
    </w:p>
    <w:p w:rsidR="00F214F1" w:rsidRDefault="00F214F1" w:rsidP="00F214F1">
      <w:pPr>
        <w:spacing w:after="0"/>
        <w:jc w:val="both"/>
        <w:rPr>
          <w:sz w:val="28"/>
          <w:szCs w:val="28"/>
        </w:rPr>
      </w:pPr>
    </w:p>
    <w:p w:rsidR="003B3A19" w:rsidRPr="00F214F1" w:rsidRDefault="00F214F1" w:rsidP="00F214F1">
      <w:pPr>
        <w:spacing w:after="0"/>
        <w:jc w:val="both"/>
        <w:rPr>
          <w:b/>
          <w:sz w:val="24"/>
          <w:szCs w:val="24"/>
        </w:rPr>
      </w:pPr>
      <w:r w:rsidRPr="00F214F1">
        <w:rPr>
          <w:b/>
          <w:sz w:val="24"/>
          <w:szCs w:val="24"/>
        </w:rPr>
        <w:t>Пресс-служба Управления Росреестра по Кемеровской области – Кузбассу.</w:t>
      </w:r>
    </w:p>
    <w:p w:rsidR="003B3A19" w:rsidRPr="00EC3165" w:rsidRDefault="003B3A19" w:rsidP="003B3A19">
      <w:pPr>
        <w:spacing w:after="0"/>
        <w:ind w:firstLine="709"/>
        <w:jc w:val="both"/>
        <w:rPr>
          <w:sz w:val="28"/>
          <w:szCs w:val="28"/>
        </w:rPr>
      </w:pPr>
    </w:p>
    <w:sectPr w:rsidR="003B3A19" w:rsidRPr="00EC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AE"/>
    <w:rsid w:val="000D4CF9"/>
    <w:rsid w:val="003610A0"/>
    <w:rsid w:val="003B3A19"/>
    <w:rsid w:val="003E7EF8"/>
    <w:rsid w:val="00467DD2"/>
    <w:rsid w:val="00502329"/>
    <w:rsid w:val="006C6AC1"/>
    <w:rsid w:val="008D1FC7"/>
    <w:rsid w:val="009546D6"/>
    <w:rsid w:val="009B7575"/>
    <w:rsid w:val="009C7C6B"/>
    <w:rsid w:val="00A7431A"/>
    <w:rsid w:val="00D33D11"/>
    <w:rsid w:val="00EB20AE"/>
    <w:rsid w:val="00EC3165"/>
    <w:rsid w:val="00ED376B"/>
    <w:rsid w:val="00F214F1"/>
    <w:rsid w:val="00F31EB1"/>
    <w:rsid w:val="00F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5B92"/>
  <w15:chartTrackingRefBased/>
  <w15:docId w15:val="{E6794BD3-F5F6-4E85-8F42-F24E9FF6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6</cp:revision>
  <cp:lastPrinted>2022-09-19T05:24:00Z</cp:lastPrinted>
  <dcterms:created xsi:type="dcterms:W3CDTF">2022-09-19T05:06:00Z</dcterms:created>
  <dcterms:modified xsi:type="dcterms:W3CDTF">2022-09-20T07:46:00Z</dcterms:modified>
</cp:coreProperties>
</file>