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661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F6E" w:rsidRPr="003C07D9" w:rsidRDefault="00A61F6E" w:rsidP="003C07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63C9" w:rsidRDefault="00A61F6E" w:rsidP="000B63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ПРОТИВОДЕЙСТВИЕ КОРРУПЦИИ</w:t>
      </w:r>
    </w:p>
    <w:p w:rsidR="000B63C9" w:rsidRDefault="000B63C9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257A" w:rsidRPr="000B63C9" w:rsidRDefault="00A61F6E" w:rsidP="000B6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Противодействие коррупции одна из главных задач государства. Поэтому, постоянно на данном направлении вносятся изменения законодательства. Так, теперь при проверке достоверности полноты и сведений о доходах и расходах лица, в случае, если в течение года, предшествующего отчетному на его счета и счета супругов и несовершеннолетних детей поступили денежные средства в сумме, превышающей их совокупный доход за отчетный период и два предшествующих года, лица, осуществляющие такую проверку, будут обязаны истребовать у проверяемого лица сведения, подтверждающие законность получения данных денежных средств (ФЗ от 06.03.2022 №44-ФЗ, дополнен п. 8.2, вступит в силу 17.03.2023).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непредставления проверяемым лицом сведений, подтверждающих законность получения дохода или представления недостоверных сведений материалы проверки в течение 3 суток направляются в органы прокуратуры.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Прокуроры же в целях реализации полномочий на проведение проверки законности получения доходов будут наделены полномочиями по направлению запросов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с целью получения имеющихся у них сведений о доходах, имуществе, обязательствах имущественного характера проверяемых лиц, их супругов и несовершеннолетних детей, а также об источниках поступления денежных средств на их счета в банках и иных кредитных организациях.</w:t>
      </w:r>
    </w:p>
    <w:p w:rsidR="0068257A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Государственные, муниципальные органы и организации, получившие указанный запрос прокурора, будут обязаны организовать его исполнение и представить в установленном порядке запрашиваемую информацию.</w:t>
      </w:r>
    </w:p>
    <w:p w:rsidR="00A61F6E" w:rsidRPr="003C07D9" w:rsidRDefault="00A61F6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результатам проверки в случае отсутствия достоверной информации получения средств, органы прокуратуры получат право на обращение в суд с заявлением о взыскании в доход Российской Федерации денежной суммы, в отношении которой не получены достоверные сведения, подтверждающие законность получения средств, если размер взыскиваемой суммы превышает 10 тыс. рублей.</w:t>
      </w:r>
    </w:p>
    <w:sectPr w:rsidR="00A61F6E" w:rsidRPr="003C07D9" w:rsidSect="005C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B57DB"/>
    <w:rsid w:val="003C07D9"/>
    <w:rsid w:val="003C5A23"/>
    <w:rsid w:val="004767D8"/>
    <w:rsid w:val="004C2CCE"/>
    <w:rsid w:val="00544D8E"/>
    <w:rsid w:val="00557404"/>
    <w:rsid w:val="00571E4B"/>
    <w:rsid w:val="005C7621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2023-06-17T02:35:00Z</dcterms:modified>
</cp:coreProperties>
</file>