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Pr="000E7914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Уголовная ответственность за заведомо ложное сообщение об акте терроризма, совершённое в отношении объектов социальной инфраструктуры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Заведомо ложные сообщения в правоохранительные органы о готовящихся взрывах, заложенных бомбах в торговых центрах, школах, иных объектах социальной инфраструктуры, являются преступными.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Уголовная ответственность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в отношении объектов социальной инфраструктуры предусмотрена частью 2 статьи 207 Уголовного кодекса Российской Федерации (далее- УК РФ).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 xml:space="preserve">Законодатель предусматривает строгую уголовную ответственность за совершение </w:t>
      </w:r>
      <w:proofErr w:type="gramStart"/>
      <w:r w:rsidRPr="000B47FF">
        <w:rPr>
          <w:rFonts w:ascii="Times New Roman" w:hAnsi="Times New Roman"/>
          <w:sz w:val="28"/>
          <w:szCs w:val="28"/>
        </w:rPr>
        <w:t>преступления</w:t>
      </w:r>
      <w:proofErr w:type="gramEnd"/>
      <w:r w:rsidRPr="000B47FF">
        <w:rPr>
          <w:rFonts w:ascii="Times New Roman" w:hAnsi="Times New Roman"/>
          <w:sz w:val="28"/>
          <w:szCs w:val="28"/>
        </w:rPr>
        <w:t xml:space="preserve"> предусмотренного частью 2 статьи 207 УК РФ. Виновному лицу может быть назначено наказание в виде штрафа от 500 до 700 тысяч рублей или иного дохода осужденного за период от 1 года до 2 лет либо лишения свободы на срок от 3 до 5 лет.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 xml:space="preserve">Более того, лицо может понести и гражданско-правовую ответственность за материальные убытки, понесенные в результате задействования сил и средств многих ведомств, эвакуации граждан, нарушения нормальной деятельности находящихся в здании организаций. 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Если преступление совершено несовершеннолетним, то возмещение ущерба, который может исчисляться десятками и сотнями тысяч рублей возлагается на их родителей или законных представителей.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47FF">
        <w:rPr>
          <w:rFonts w:ascii="Times New Roman" w:hAnsi="Times New Roman"/>
          <w:sz w:val="28"/>
          <w:szCs w:val="28"/>
        </w:rPr>
        <w:t xml:space="preserve">Кроме того, если в результате преступных действий лица наступила по неосторожности смерть человека или иные тяжкие последствия его действия подлежат квалификации уже по части 4 статьи 207 УК РФ, максимальное наказание за которое составляет 10 лет лишения свободы. </w:t>
      </w: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7FF" w:rsidRPr="000B47FF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Зачастую авторами заведомо ложных сообщений о готовящемся акте терроризма являются школьники, учащиеся.</w:t>
      </w:r>
    </w:p>
    <w:p w:rsidR="005E3F9D" w:rsidRPr="00C0674B" w:rsidRDefault="000B47FF" w:rsidP="000B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7FF">
        <w:rPr>
          <w:rFonts w:ascii="Times New Roman" w:hAnsi="Times New Roman"/>
          <w:sz w:val="28"/>
          <w:szCs w:val="28"/>
        </w:rPr>
        <w:t>Следует отметить, что уголовная ответственность за названные преступления наступает уже с 14 лет, поэтому родителям, законным представителям следует проводить соответствующую профилактическую работу с детьми, разъясняя им недопустимость таких действий.</w:t>
      </w:r>
    </w:p>
    <w:tbl>
      <w:tblPr>
        <w:tblW w:w="13896" w:type="dxa"/>
        <w:tblInd w:w="-142" w:type="dxa"/>
        <w:tblLook w:val="00A0" w:firstRow="1" w:lastRow="0" w:firstColumn="1" w:lastColumn="0" w:noHBand="0" w:noVBand="0"/>
      </w:tblPr>
      <w:tblGrid>
        <w:gridCol w:w="4962"/>
        <w:gridCol w:w="2340"/>
        <w:gridCol w:w="3297"/>
        <w:gridCol w:w="3297"/>
      </w:tblGrid>
      <w:tr w:rsidR="00C36242" w:rsidRPr="00F92232" w:rsidTr="00FC5CF7">
        <w:trPr>
          <w:trHeight w:val="293"/>
        </w:trPr>
        <w:tc>
          <w:tcPr>
            <w:tcW w:w="4962" w:type="dxa"/>
          </w:tcPr>
          <w:p w:rsidR="00C36242" w:rsidRPr="00F92232" w:rsidRDefault="00C36242" w:rsidP="00C0674B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36242" w:rsidRPr="00F92232" w:rsidRDefault="00C36242" w:rsidP="00FC5CF7">
            <w:pPr>
              <w:spacing w:after="0" w:line="240" w:lineRule="exact"/>
              <w:ind w:right="-7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36242" w:rsidRPr="00075CBA" w:rsidRDefault="00C36242" w:rsidP="00BC314D">
            <w:pPr>
              <w:spacing w:after="0" w:line="240" w:lineRule="exact"/>
              <w:ind w:right="427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97" w:type="dxa"/>
          </w:tcPr>
          <w:p w:rsidR="00C36242" w:rsidRPr="00F92232" w:rsidRDefault="00C36242" w:rsidP="000C05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242" w:rsidRPr="004D4100" w:rsidRDefault="00C36242" w:rsidP="00075CBA">
      <w:pPr>
        <w:spacing w:after="0" w:line="240" w:lineRule="auto"/>
        <w:rPr>
          <w:rFonts w:ascii="Times New Roman" w:hAnsi="Times New Roman"/>
        </w:rPr>
      </w:pPr>
    </w:p>
    <w:sectPr w:rsidR="00C36242" w:rsidRPr="004D4100" w:rsidSect="00563D2E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A6" w:rsidRDefault="003A6CA6" w:rsidP="00466B1C">
      <w:pPr>
        <w:spacing w:after="0" w:line="240" w:lineRule="auto"/>
      </w:pPr>
      <w:r>
        <w:separator/>
      </w:r>
    </w:p>
  </w:endnote>
  <w:endnote w:type="continuationSeparator" w:id="0">
    <w:p w:rsidR="003A6CA6" w:rsidRDefault="003A6CA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A6" w:rsidRDefault="003A6CA6" w:rsidP="00466B1C">
      <w:pPr>
        <w:spacing w:after="0" w:line="240" w:lineRule="auto"/>
      </w:pPr>
      <w:r>
        <w:separator/>
      </w:r>
    </w:p>
  </w:footnote>
  <w:footnote w:type="continuationSeparator" w:id="0">
    <w:p w:rsidR="003A6CA6" w:rsidRDefault="003A6CA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47FF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49E7"/>
    <w:rsid w:val="003A6CA6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3B5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3F9D"/>
    <w:rsid w:val="005E441E"/>
    <w:rsid w:val="005E4A48"/>
    <w:rsid w:val="005E7346"/>
    <w:rsid w:val="005F0864"/>
    <w:rsid w:val="005F1C75"/>
    <w:rsid w:val="005F3AC6"/>
    <w:rsid w:val="005F56E8"/>
    <w:rsid w:val="005F581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A02"/>
    <w:rsid w:val="00922DBB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1F22"/>
    <w:rsid w:val="00BF3AA6"/>
    <w:rsid w:val="00BF3C49"/>
    <w:rsid w:val="00C014B5"/>
    <w:rsid w:val="00C031CC"/>
    <w:rsid w:val="00C052B8"/>
    <w:rsid w:val="00C05F8B"/>
    <w:rsid w:val="00C06259"/>
    <w:rsid w:val="00C0674B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4E"/>
    <w:rsid w:val="00D77A64"/>
    <w:rsid w:val="00D8044E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12AE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177</cp:revision>
  <cp:lastPrinted>2022-10-28T03:26:00Z</cp:lastPrinted>
  <dcterms:created xsi:type="dcterms:W3CDTF">2022-12-02T03:10:00Z</dcterms:created>
  <dcterms:modified xsi:type="dcterms:W3CDTF">2024-04-24T02:32:00Z</dcterms:modified>
  <cp:category>Файлы документов</cp:category>
</cp:coreProperties>
</file>