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543" w:rsidRPr="00317FAF" w:rsidRDefault="00920096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314D">
        <w:rPr>
          <w:rFonts w:ascii="Times New Roman" w:hAnsi="Times New Roman"/>
          <w:sz w:val="28"/>
          <w:szCs w:val="28"/>
        </w:rPr>
        <w:t xml:space="preserve"> </w:t>
      </w:r>
      <w:r w:rsidR="006B6543" w:rsidRPr="00317FAF">
        <w:rPr>
          <w:rFonts w:ascii="Times New Roman" w:hAnsi="Times New Roman"/>
          <w:sz w:val="28"/>
          <w:szCs w:val="28"/>
        </w:rPr>
        <w:t>Памятка для родителей по недопущению выпадения детей из окон.</w:t>
      </w:r>
    </w:p>
    <w:p w:rsidR="00317FAF" w:rsidRDefault="00317FAF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543" w:rsidRPr="006B6543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6543">
        <w:rPr>
          <w:rFonts w:ascii="Times New Roman" w:hAnsi="Times New Roman"/>
          <w:sz w:val="28"/>
          <w:szCs w:val="28"/>
        </w:rPr>
        <w:t>Одной из причин детского травматизма и смертности является выпадение детей из окон многоквартирных домов, особенно в летний период.</w:t>
      </w:r>
    </w:p>
    <w:p w:rsidR="006B6543" w:rsidRPr="006B6543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43">
        <w:rPr>
          <w:rFonts w:ascii="Times New Roman" w:hAnsi="Times New Roman"/>
          <w:sz w:val="28"/>
          <w:szCs w:val="28"/>
        </w:rPr>
        <w:t>В большинстве случаев трагедия происходит по причине невнимательности и отсутствия должного контроля со стороны законных представителей несовершеннолетних. Для недопущения выпадения детей из окон необходимо строго соблюдать следующие правила:</w:t>
      </w:r>
    </w:p>
    <w:p w:rsidR="006B6543" w:rsidRPr="006B6543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43">
        <w:rPr>
          <w:rFonts w:ascii="Times New Roman" w:hAnsi="Times New Roman"/>
          <w:sz w:val="28"/>
          <w:szCs w:val="28"/>
        </w:rPr>
        <w:t>- Нельзя оставлять детей без присмотра.</w:t>
      </w:r>
    </w:p>
    <w:p w:rsidR="006B6543" w:rsidRPr="006B6543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43">
        <w:rPr>
          <w:rFonts w:ascii="Times New Roman" w:hAnsi="Times New Roman"/>
          <w:sz w:val="28"/>
          <w:szCs w:val="28"/>
        </w:rPr>
        <w:t xml:space="preserve">- Необходимо исключить наличие мебели, расположенной непосредственно перед окном. </w:t>
      </w:r>
    </w:p>
    <w:p w:rsidR="006B6543" w:rsidRPr="006B6543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43">
        <w:rPr>
          <w:rFonts w:ascii="Times New Roman" w:hAnsi="Times New Roman"/>
          <w:sz w:val="28"/>
          <w:szCs w:val="28"/>
        </w:rPr>
        <w:t>- Ни в коем случае нельзя рассчитывать на защитные свойства москитной сетки. Следует помнить, что москитная сетка предназначена для защиты от насекомых. Москитная сетка не защищает, а даже способствует выпадению из окна, создавая мнимое ощущение защищенности.</w:t>
      </w:r>
    </w:p>
    <w:p w:rsidR="006B6543" w:rsidRPr="006B6543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43">
        <w:rPr>
          <w:rFonts w:ascii="Times New Roman" w:hAnsi="Times New Roman"/>
          <w:sz w:val="28"/>
          <w:szCs w:val="28"/>
        </w:rPr>
        <w:t>- Необходимо регулярно проверять фурнитуру и рамы окон на прочность, чтобы исключить возможность произвольного открывания.</w:t>
      </w:r>
    </w:p>
    <w:p w:rsidR="006B6543" w:rsidRPr="006B6543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43">
        <w:rPr>
          <w:rFonts w:ascii="Times New Roman" w:hAnsi="Times New Roman"/>
          <w:sz w:val="28"/>
          <w:szCs w:val="28"/>
        </w:rPr>
        <w:t>- Необходимо помнить о том, что установка на окна блокирующих замков безопасности способствует предотвращению травматизма и возможности выпадения детей из окон.</w:t>
      </w:r>
    </w:p>
    <w:p w:rsidR="006B6543" w:rsidRPr="006B6543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43">
        <w:rPr>
          <w:rFonts w:ascii="Times New Roman" w:hAnsi="Times New Roman"/>
          <w:sz w:val="28"/>
          <w:szCs w:val="28"/>
        </w:rPr>
        <w:t>- Необходимо регулярно проводить беседы с несовершеннолетними на тему опасности выпадения из окон.</w:t>
      </w:r>
    </w:p>
    <w:p w:rsidR="00BC314D" w:rsidRDefault="006B6543" w:rsidP="006B6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43">
        <w:rPr>
          <w:rFonts w:ascii="Times New Roman" w:hAnsi="Times New Roman"/>
          <w:sz w:val="28"/>
          <w:szCs w:val="28"/>
        </w:rPr>
        <w:t xml:space="preserve">Безопасность детей напрямую зависит от внимательности и ответственности взрослых! В связи с чем, необходимо помнить о том, что статьей 5.35 Кодекса Российской Федерации об Административных правонарушениях предусмотрена административная ответственность за неисполнение или ненадлежащее исполнение родителями или иными законными представителями </w:t>
      </w:r>
      <w:r w:rsidRPr="006B6543">
        <w:rPr>
          <w:rFonts w:ascii="Times New Roman" w:hAnsi="Times New Roman"/>
          <w:sz w:val="28"/>
          <w:szCs w:val="28"/>
        </w:rPr>
        <w:lastRenderedPageBreak/>
        <w:t>несовершеннолетних обязанностей по содержанию, воспитанию, обучению, защите прав и законных интересов несовершеннолетних.</w:t>
      </w:r>
    </w:p>
    <w:p w:rsidR="0089552D" w:rsidRDefault="0089552D" w:rsidP="0089552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3896" w:type="dxa"/>
        <w:tblInd w:w="-142" w:type="dxa"/>
        <w:tblLook w:val="00A0" w:firstRow="1" w:lastRow="0" w:firstColumn="1" w:lastColumn="0" w:noHBand="0" w:noVBand="0"/>
      </w:tblPr>
      <w:tblGrid>
        <w:gridCol w:w="4962"/>
        <w:gridCol w:w="2340"/>
        <w:gridCol w:w="3297"/>
        <w:gridCol w:w="3297"/>
      </w:tblGrid>
      <w:tr w:rsidR="00C36242" w:rsidRPr="00F92232" w:rsidTr="00FC5CF7">
        <w:trPr>
          <w:trHeight w:val="293"/>
        </w:trPr>
        <w:tc>
          <w:tcPr>
            <w:tcW w:w="4962" w:type="dxa"/>
          </w:tcPr>
          <w:p w:rsidR="00C36242" w:rsidRDefault="00C36242" w:rsidP="0089552D">
            <w:pPr>
              <w:spacing w:after="0" w:line="240" w:lineRule="exact"/>
              <w:ind w:right="-783" w:hanging="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B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4100" w:rsidRDefault="00BC314D" w:rsidP="0089552D">
            <w:pPr>
              <w:spacing w:after="0" w:line="240" w:lineRule="exact"/>
              <w:ind w:right="-783" w:hanging="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</w:t>
            </w:r>
            <w:r w:rsidR="00FC5CF7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рокурор города </w:t>
            </w:r>
          </w:p>
          <w:p w:rsidR="00C36242" w:rsidRPr="00F92232" w:rsidRDefault="00C36242" w:rsidP="0089552D">
            <w:pPr>
              <w:spacing w:after="0" w:line="240" w:lineRule="exact"/>
              <w:ind w:right="-783" w:hanging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36242" w:rsidRPr="00F92232" w:rsidRDefault="00C36242" w:rsidP="0089552D">
            <w:pPr>
              <w:spacing w:after="0" w:line="240" w:lineRule="exact"/>
              <w:ind w:right="-7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C36242" w:rsidRDefault="00C36242" w:rsidP="0089552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          </w:t>
            </w:r>
          </w:p>
          <w:p w:rsidR="00C36242" w:rsidRPr="00075CBA" w:rsidRDefault="00C36242" w:rsidP="0089552D">
            <w:pPr>
              <w:spacing w:after="0" w:line="240" w:lineRule="exact"/>
              <w:ind w:right="427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</w:t>
            </w:r>
            <w:r w:rsidR="00BC314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   А.Ю. Неронов</w:t>
            </w:r>
          </w:p>
        </w:tc>
        <w:tc>
          <w:tcPr>
            <w:tcW w:w="3297" w:type="dxa"/>
          </w:tcPr>
          <w:p w:rsidR="00C36242" w:rsidRPr="00F92232" w:rsidRDefault="00C36242" w:rsidP="0089552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34E0" w:rsidRDefault="004934E0" w:rsidP="00075CBA">
      <w:pPr>
        <w:spacing w:after="0" w:line="240" w:lineRule="auto"/>
        <w:rPr>
          <w:rFonts w:ascii="Times New Roman" w:hAnsi="Times New Roman"/>
          <w:sz w:val="24"/>
        </w:rPr>
      </w:pPr>
    </w:p>
    <w:p w:rsidR="00304874" w:rsidRDefault="00304874" w:rsidP="00075CBA">
      <w:pPr>
        <w:spacing w:after="0" w:line="240" w:lineRule="auto"/>
        <w:rPr>
          <w:rFonts w:ascii="Times New Roman" w:hAnsi="Times New Roman"/>
          <w:sz w:val="24"/>
        </w:rPr>
      </w:pPr>
    </w:p>
    <w:p w:rsidR="0089552D" w:rsidRDefault="0089552D" w:rsidP="00075CBA">
      <w:pPr>
        <w:spacing w:after="0" w:line="240" w:lineRule="auto"/>
        <w:rPr>
          <w:rFonts w:ascii="Times New Roman" w:hAnsi="Times New Roman"/>
          <w:sz w:val="24"/>
        </w:rPr>
      </w:pPr>
    </w:p>
    <w:p w:rsidR="0089552D" w:rsidRDefault="0089552D" w:rsidP="00075CBA">
      <w:pPr>
        <w:spacing w:after="0" w:line="240" w:lineRule="auto"/>
        <w:rPr>
          <w:rFonts w:ascii="Times New Roman" w:hAnsi="Times New Roman"/>
          <w:sz w:val="24"/>
        </w:rPr>
      </w:pPr>
    </w:p>
    <w:p w:rsidR="0089552D" w:rsidRDefault="0089552D" w:rsidP="00075CBA">
      <w:pPr>
        <w:spacing w:after="0" w:line="240" w:lineRule="auto"/>
        <w:rPr>
          <w:rFonts w:ascii="Times New Roman" w:hAnsi="Times New Roman"/>
          <w:sz w:val="24"/>
        </w:rPr>
      </w:pPr>
    </w:p>
    <w:p w:rsidR="0089552D" w:rsidRDefault="0089552D" w:rsidP="00075CBA">
      <w:pPr>
        <w:spacing w:after="0" w:line="240" w:lineRule="auto"/>
        <w:rPr>
          <w:rFonts w:ascii="Times New Roman" w:hAnsi="Times New Roman"/>
          <w:sz w:val="24"/>
        </w:rPr>
      </w:pPr>
    </w:p>
    <w:p w:rsidR="0089552D" w:rsidRDefault="0089552D" w:rsidP="00075CBA">
      <w:pPr>
        <w:spacing w:after="0" w:line="240" w:lineRule="auto"/>
        <w:rPr>
          <w:rFonts w:ascii="Times New Roman" w:hAnsi="Times New Roman"/>
          <w:sz w:val="24"/>
        </w:rPr>
      </w:pPr>
    </w:p>
    <w:p w:rsidR="0089552D" w:rsidRDefault="0089552D" w:rsidP="00075CBA">
      <w:pPr>
        <w:spacing w:after="0" w:line="240" w:lineRule="auto"/>
        <w:rPr>
          <w:rFonts w:ascii="Times New Roman" w:hAnsi="Times New Roman"/>
          <w:sz w:val="24"/>
        </w:rPr>
      </w:pPr>
    </w:p>
    <w:p w:rsidR="00C36242" w:rsidRPr="004D4100" w:rsidRDefault="00C36242" w:rsidP="00075CBA">
      <w:pPr>
        <w:spacing w:after="0" w:line="240" w:lineRule="auto"/>
        <w:rPr>
          <w:rFonts w:ascii="Times New Roman" w:hAnsi="Times New Roman"/>
        </w:rPr>
      </w:pPr>
    </w:p>
    <w:sectPr w:rsidR="00C36242" w:rsidRPr="004D4100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55" w:rsidRDefault="00D83155" w:rsidP="00466B1C">
      <w:pPr>
        <w:spacing w:after="0" w:line="240" w:lineRule="auto"/>
      </w:pPr>
      <w:r>
        <w:separator/>
      </w:r>
    </w:p>
  </w:endnote>
  <w:endnote w:type="continuationSeparator" w:id="0">
    <w:p w:rsidR="00D83155" w:rsidRDefault="00D8315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55" w:rsidRDefault="00D83155" w:rsidP="00466B1C">
      <w:pPr>
        <w:spacing w:after="0" w:line="240" w:lineRule="auto"/>
      </w:pPr>
      <w:r>
        <w:separator/>
      </w:r>
    </w:p>
  </w:footnote>
  <w:footnote w:type="continuationSeparator" w:id="0">
    <w:p w:rsidR="00D83155" w:rsidRDefault="00D8315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39F33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179</cp:revision>
  <cp:lastPrinted>2024-03-06T11:22:00Z</cp:lastPrinted>
  <dcterms:created xsi:type="dcterms:W3CDTF">2022-12-02T03:10:00Z</dcterms:created>
  <dcterms:modified xsi:type="dcterms:W3CDTF">2024-06-24T10:16:00Z</dcterms:modified>
  <cp:category>Файлы документов</cp:category>
</cp:coreProperties>
</file>