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31" w:rsidRPr="001F0FA2" w:rsidRDefault="00EE13F1">
      <w:pPr>
        <w:rPr>
          <w:rFonts w:ascii="Times New Roman" w:hAnsi="Times New Roman" w:cs="Times New Roman"/>
          <w:i/>
          <w:sz w:val="32"/>
          <w:szCs w:val="32"/>
        </w:rPr>
      </w:pPr>
      <w:r w:rsidRPr="001F0FA2">
        <w:rPr>
          <w:rFonts w:ascii="Times New Roman" w:hAnsi="Times New Roman" w:cs="Times New Roman"/>
          <w:i/>
          <w:sz w:val="32"/>
          <w:szCs w:val="32"/>
        </w:rPr>
        <w:t>С сегодняшнего дня в Кузбассе, как и по всей стране, социальные пенсии увеличиваются на 7,5 %</w:t>
      </w:r>
    </w:p>
    <w:p w:rsidR="00EE13F1" w:rsidRPr="004A1B1F" w:rsidRDefault="00EE13F1">
      <w:pPr>
        <w:rPr>
          <w:rFonts w:ascii="Times New Roman" w:hAnsi="Times New Roman" w:cs="Times New Roman"/>
          <w:i/>
          <w:sz w:val="32"/>
          <w:szCs w:val="32"/>
        </w:rPr>
      </w:pPr>
      <w:r w:rsidRPr="001F0FA2">
        <w:rPr>
          <w:rFonts w:ascii="Times New Roman" w:hAnsi="Times New Roman" w:cs="Times New Roman"/>
          <w:i/>
          <w:sz w:val="32"/>
          <w:szCs w:val="32"/>
        </w:rPr>
        <w:t xml:space="preserve">Что это значит, скольких </w:t>
      </w:r>
      <w:proofErr w:type="spellStart"/>
      <w:r w:rsidRPr="001F0FA2">
        <w:rPr>
          <w:rFonts w:ascii="Times New Roman" w:hAnsi="Times New Roman" w:cs="Times New Roman"/>
          <w:i/>
          <w:sz w:val="32"/>
          <w:szCs w:val="32"/>
        </w:rPr>
        <w:t>кузбассовцев</w:t>
      </w:r>
      <w:proofErr w:type="spellEnd"/>
      <w:r w:rsidRPr="001F0FA2">
        <w:rPr>
          <w:rFonts w:ascii="Times New Roman" w:hAnsi="Times New Roman" w:cs="Times New Roman"/>
          <w:i/>
          <w:sz w:val="32"/>
          <w:szCs w:val="32"/>
        </w:rPr>
        <w:t xml:space="preserve"> затронет это повышение, мы попросили рассказать </w:t>
      </w:r>
      <w:r w:rsidRPr="004A1B1F">
        <w:rPr>
          <w:rFonts w:ascii="Times New Roman" w:hAnsi="Times New Roman" w:cs="Times New Roman"/>
          <w:i/>
          <w:sz w:val="32"/>
          <w:szCs w:val="32"/>
        </w:rPr>
        <w:t>Л</w:t>
      </w:r>
      <w:r w:rsidR="004A1B1F" w:rsidRPr="004A1B1F">
        <w:rPr>
          <w:rFonts w:ascii="Times New Roman" w:hAnsi="Times New Roman" w:cs="Times New Roman"/>
          <w:i/>
          <w:sz w:val="32"/>
          <w:szCs w:val="32"/>
        </w:rPr>
        <w:t>юдмилу Бабичук, управляющего Отделением</w:t>
      </w:r>
      <w:r w:rsidR="00037A85" w:rsidRPr="004A1B1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A1B1F">
        <w:rPr>
          <w:rFonts w:ascii="Times New Roman" w:hAnsi="Times New Roman" w:cs="Times New Roman"/>
          <w:i/>
          <w:sz w:val="32"/>
          <w:szCs w:val="32"/>
        </w:rPr>
        <w:t>Социального фонда России по Кемеровской области</w:t>
      </w:r>
      <w:r w:rsidR="004A1B1F" w:rsidRPr="004A1B1F">
        <w:rPr>
          <w:rFonts w:ascii="Times New Roman" w:hAnsi="Times New Roman" w:cs="Times New Roman"/>
          <w:i/>
          <w:sz w:val="32"/>
          <w:szCs w:val="32"/>
        </w:rPr>
        <w:t>-Кузбассу.</w:t>
      </w:r>
    </w:p>
    <w:p w:rsidR="00EE13F1" w:rsidRPr="004A1B1F" w:rsidRDefault="00EE13F1">
      <w:pPr>
        <w:rPr>
          <w:rFonts w:ascii="Times New Roman" w:hAnsi="Times New Roman" w:cs="Times New Roman"/>
          <w:sz w:val="32"/>
          <w:szCs w:val="32"/>
        </w:rPr>
      </w:pPr>
    </w:p>
    <w:p w:rsidR="00EE13F1" w:rsidRPr="001F0FA2" w:rsidRDefault="0035076E">
      <w:pPr>
        <w:rPr>
          <w:rFonts w:ascii="Times New Roman" w:hAnsi="Times New Roman" w:cs="Times New Roman"/>
          <w:b/>
          <w:sz w:val="32"/>
          <w:szCs w:val="32"/>
        </w:rPr>
      </w:pPr>
      <w:r w:rsidRPr="004A1B1F">
        <w:rPr>
          <w:rFonts w:ascii="Times New Roman" w:hAnsi="Times New Roman" w:cs="Times New Roman"/>
          <w:b/>
          <w:sz w:val="32"/>
          <w:szCs w:val="32"/>
        </w:rPr>
        <w:t>Л</w:t>
      </w:r>
      <w:r w:rsidR="004A1B1F" w:rsidRPr="004A1B1F">
        <w:rPr>
          <w:rFonts w:ascii="Times New Roman" w:hAnsi="Times New Roman" w:cs="Times New Roman"/>
          <w:b/>
          <w:sz w:val="32"/>
          <w:szCs w:val="32"/>
        </w:rPr>
        <w:t>юдмила Дмитриевна</w:t>
      </w:r>
      <w:r w:rsidRPr="004A1B1F">
        <w:rPr>
          <w:rFonts w:ascii="Times New Roman" w:hAnsi="Times New Roman" w:cs="Times New Roman"/>
          <w:b/>
          <w:sz w:val="32"/>
          <w:szCs w:val="32"/>
        </w:rPr>
        <w:t>, к</w:t>
      </w:r>
      <w:r w:rsidR="00EE13F1" w:rsidRPr="001F0FA2">
        <w:rPr>
          <w:rFonts w:ascii="Times New Roman" w:hAnsi="Times New Roman" w:cs="Times New Roman"/>
          <w:b/>
          <w:sz w:val="32"/>
          <w:szCs w:val="32"/>
        </w:rPr>
        <w:t>то будет получать с 1 апреля повышенную пенсию?</w:t>
      </w:r>
    </w:p>
    <w:p w:rsidR="008A5D92" w:rsidRPr="001F0FA2" w:rsidRDefault="00EE13F1" w:rsidP="008A5D9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 xml:space="preserve">- </w:t>
      </w:r>
      <w:r w:rsidR="008A5D92" w:rsidRPr="001F0FA2">
        <w:rPr>
          <w:rFonts w:ascii="Times New Roman" w:hAnsi="Times New Roman" w:cs="Times New Roman"/>
          <w:sz w:val="32"/>
          <w:szCs w:val="32"/>
        </w:rPr>
        <w:t>Это</w:t>
      </w:r>
      <w:r w:rsidR="008E6BE3" w:rsidRPr="001F0FA2">
        <w:rPr>
          <w:rFonts w:ascii="Times New Roman" w:hAnsi="Times New Roman" w:cs="Times New Roman"/>
          <w:sz w:val="32"/>
          <w:szCs w:val="32"/>
        </w:rPr>
        <w:t>,</w:t>
      </w:r>
      <w:r w:rsidR="008A5D92" w:rsidRPr="001F0FA2">
        <w:rPr>
          <w:rFonts w:ascii="Times New Roman" w:hAnsi="Times New Roman" w:cs="Times New Roman"/>
          <w:sz w:val="32"/>
          <w:szCs w:val="32"/>
        </w:rPr>
        <w:t xml:space="preserve"> </w:t>
      </w:r>
      <w:r w:rsidR="008E6BE3" w:rsidRPr="001F0FA2">
        <w:rPr>
          <w:rFonts w:ascii="Times New Roman" w:hAnsi="Times New Roman" w:cs="Times New Roman"/>
          <w:sz w:val="32"/>
          <w:szCs w:val="32"/>
        </w:rPr>
        <w:t xml:space="preserve">в большинстве, </w:t>
      </w:r>
      <w:r w:rsidR="008A5D92" w:rsidRPr="001F0FA2">
        <w:rPr>
          <w:rFonts w:ascii="Times New Roman" w:hAnsi="Times New Roman" w:cs="Times New Roman"/>
          <w:sz w:val="32"/>
          <w:szCs w:val="32"/>
        </w:rPr>
        <w:t xml:space="preserve">получатели социальной пенсии. Социальную пенсию получают те, кто не приобрёл права на страховую пенсию по старости. Также она назначается круглым сиротам, инвалидам, детям-инвалидам, а также тем, кто потерял кормильца. Социальная пенсия по инвалидности выплачивается гражданам независимо от возраста, ее размер зависит от группы инвалидности и регионального коэффициента. </w:t>
      </w:r>
    </w:p>
    <w:p w:rsidR="008A5D92" w:rsidRPr="001F0FA2" w:rsidRDefault="008A5D92" w:rsidP="008A5D9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>Апрельская индексация касается также военнослужащих, получающих пенсии по государственному пенсионному обеспечению, участников Великой Отечественной войны, награжденных знаком «Жителю блокадного Ленинграда», пострадавших от радиации, нетрудоспособных членов семьи погибших или умерших</w:t>
      </w:r>
      <w:r w:rsidR="004A1B1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A1B1F">
        <w:rPr>
          <w:rFonts w:ascii="Times New Roman" w:hAnsi="Times New Roman" w:cs="Times New Roman"/>
          <w:sz w:val="32"/>
          <w:szCs w:val="32"/>
        </w:rPr>
        <w:t>в</w:t>
      </w:r>
      <w:r w:rsidR="00CB6E26">
        <w:rPr>
          <w:rFonts w:ascii="Times New Roman" w:hAnsi="Times New Roman" w:cs="Times New Roman"/>
          <w:sz w:val="32"/>
          <w:szCs w:val="32"/>
        </w:rPr>
        <w:t>оеннослужащих</w:t>
      </w:r>
      <w:proofErr w:type="gramEnd"/>
      <w:r w:rsidR="00CB6E26">
        <w:rPr>
          <w:rFonts w:ascii="Times New Roman" w:hAnsi="Times New Roman" w:cs="Times New Roman"/>
          <w:sz w:val="32"/>
          <w:szCs w:val="32"/>
        </w:rPr>
        <w:t xml:space="preserve"> </w:t>
      </w:r>
      <w:r w:rsidRPr="001F0FA2">
        <w:rPr>
          <w:rFonts w:ascii="Times New Roman" w:hAnsi="Times New Roman" w:cs="Times New Roman"/>
          <w:sz w:val="32"/>
          <w:szCs w:val="32"/>
        </w:rPr>
        <w:t>или чернобыльцев, граждан, пребывавших в добровольческих формированиях.</w:t>
      </w:r>
      <w:bookmarkStart w:id="0" w:name="_GoBack"/>
      <w:bookmarkEnd w:id="0"/>
    </w:p>
    <w:p w:rsidR="00EE13F1" w:rsidRPr="001F0FA2" w:rsidRDefault="00294870" w:rsidP="008A5D9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>Такая индексация 1 апреля происходит каждый год.</w:t>
      </w:r>
    </w:p>
    <w:p w:rsidR="00EE13F1" w:rsidRPr="001F0FA2" w:rsidRDefault="00EE13F1">
      <w:pPr>
        <w:rPr>
          <w:rFonts w:ascii="Times New Roman" w:hAnsi="Times New Roman" w:cs="Times New Roman"/>
          <w:b/>
          <w:sz w:val="32"/>
          <w:szCs w:val="32"/>
        </w:rPr>
      </w:pPr>
      <w:r w:rsidRPr="001F0FA2">
        <w:rPr>
          <w:rFonts w:ascii="Times New Roman" w:hAnsi="Times New Roman" w:cs="Times New Roman"/>
          <w:b/>
          <w:sz w:val="32"/>
          <w:szCs w:val="32"/>
        </w:rPr>
        <w:t xml:space="preserve">- Сколько </w:t>
      </w:r>
      <w:proofErr w:type="spellStart"/>
      <w:r w:rsidRPr="001F0FA2">
        <w:rPr>
          <w:rFonts w:ascii="Times New Roman" w:hAnsi="Times New Roman" w:cs="Times New Roman"/>
          <w:b/>
          <w:sz w:val="32"/>
          <w:szCs w:val="32"/>
        </w:rPr>
        <w:t>кузбасс</w:t>
      </w:r>
      <w:r w:rsidR="002E3392" w:rsidRPr="001F0FA2">
        <w:rPr>
          <w:rFonts w:ascii="Times New Roman" w:hAnsi="Times New Roman" w:cs="Times New Roman"/>
          <w:b/>
          <w:sz w:val="32"/>
          <w:szCs w:val="32"/>
        </w:rPr>
        <w:t>овцев</w:t>
      </w:r>
      <w:proofErr w:type="spellEnd"/>
      <w:r w:rsidR="002E3392" w:rsidRPr="001F0FA2">
        <w:rPr>
          <w:rFonts w:ascii="Times New Roman" w:hAnsi="Times New Roman" w:cs="Times New Roman"/>
          <w:b/>
          <w:sz w:val="32"/>
          <w:szCs w:val="32"/>
        </w:rPr>
        <w:t xml:space="preserve"> почувствуют это повышение</w:t>
      </w:r>
      <w:r w:rsidR="008E6BE3" w:rsidRPr="001F0FA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E3392" w:rsidRPr="001F0FA2">
        <w:rPr>
          <w:rFonts w:ascii="Times New Roman" w:hAnsi="Times New Roman" w:cs="Times New Roman"/>
          <w:b/>
          <w:sz w:val="32"/>
          <w:szCs w:val="32"/>
        </w:rPr>
        <w:t>и о каких суммах идет речь?</w:t>
      </w:r>
    </w:p>
    <w:p w:rsidR="008E6BE3" w:rsidRPr="001F0FA2" w:rsidRDefault="002E3392" w:rsidP="008E6BE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 xml:space="preserve">- </w:t>
      </w:r>
      <w:r w:rsidR="008E6BE3" w:rsidRPr="001F0FA2">
        <w:rPr>
          <w:rFonts w:ascii="Times New Roman" w:hAnsi="Times New Roman" w:cs="Times New Roman"/>
          <w:sz w:val="32"/>
          <w:szCs w:val="32"/>
        </w:rPr>
        <w:t>В Кемеровской области повышение затронет 100 тыс. чел., из них 98 тыс. - получатели социальной пенсии.</w:t>
      </w:r>
    </w:p>
    <w:p w:rsidR="008E6BE3" w:rsidRPr="001F0FA2" w:rsidRDefault="008E6BE3" w:rsidP="008E6BE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 xml:space="preserve">Средний размер социальной пенсии в Кузбассе после индексации составит 15 081 руб. (в среднем увеличение на 1052 руб.) </w:t>
      </w:r>
    </w:p>
    <w:p w:rsidR="008E6BE3" w:rsidRPr="001F0FA2" w:rsidRDefault="008E6BE3" w:rsidP="008E6BE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>Например, для ребенка-инвалида достигнет 23 992 руб</w:t>
      </w:r>
      <w:r w:rsidR="00986EF4" w:rsidRPr="001F0FA2">
        <w:rPr>
          <w:rFonts w:ascii="Times New Roman" w:hAnsi="Times New Roman" w:cs="Times New Roman"/>
          <w:sz w:val="32"/>
          <w:szCs w:val="32"/>
        </w:rPr>
        <w:t>.</w:t>
      </w:r>
    </w:p>
    <w:p w:rsidR="00986EF4" w:rsidRPr="001F0FA2" w:rsidRDefault="00986EF4" w:rsidP="008E6BE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6EF4" w:rsidRPr="001F0FA2" w:rsidRDefault="00986EF4" w:rsidP="00986EF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FA2">
        <w:rPr>
          <w:rFonts w:ascii="Times New Roman" w:hAnsi="Times New Roman" w:cs="Times New Roman"/>
          <w:b/>
          <w:sz w:val="32"/>
          <w:szCs w:val="32"/>
        </w:rPr>
        <w:lastRenderedPageBreak/>
        <w:t>- А чем отличается социальная пенсия от страховой пенсии по старости?</w:t>
      </w:r>
    </w:p>
    <w:p w:rsidR="00855831" w:rsidRPr="001F0FA2" w:rsidRDefault="00986EF4" w:rsidP="00986E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 xml:space="preserve">Напомним, что социальная пенсия – это один из видов пенсий в России, наряду со страховой и накопительной. </w:t>
      </w:r>
    </w:p>
    <w:p w:rsidR="00986EF4" w:rsidRPr="001F0FA2" w:rsidRDefault="00855831" w:rsidP="00986E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 xml:space="preserve">Социальная пенсия по старости назначается, </w:t>
      </w:r>
      <w:r w:rsidR="00986EF4" w:rsidRPr="001F0FA2">
        <w:rPr>
          <w:rFonts w:ascii="Times New Roman" w:hAnsi="Times New Roman" w:cs="Times New Roman"/>
          <w:sz w:val="32"/>
          <w:szCs w:val="32"/>
        </w:rPr>
        <w:t>когда человек в силу жизненных обстоятельств не приобрел для назначения страховой пенсии необходимый страховой стаж и пенсионные коэффициенты (в 2024 г. для назначения страховой пенсии требуемый стаж – 15 лет, количество пенсионных коэффициентов – не менее 28,2)</w:t>
      </w:r>
    </w:p>
    <w:p w:rsidR="00224B0F" w:rsidRPr="001F0FA2" w:rsidRDefault="00986EF4" w:rsidP="00986E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>Мужчины имеют право на назначение социальной пенсии по старости в 70 лет, женщины – в 65 лет</w:t>
      </w:r>
      <w:r w:rsidR="00224B0F" w:rsidRPr="001F0FA2">
        <w:rPr>
          <w:rFonts w:ascii="Times New Roman" w:hAnsi="Times New Roman" w:cs="Times New Roman"/>
          <w:sz w:val="32"/>
          <w:szCs w:val="32"/>
        </w:rPr>
        <w:t>.</w:t>
      </w:r>
    </w:p>
    <w:p w:rsidR="00986EF4" w:rsidRPr="001F0FA2" w:rsidRDefault="00986EF4" w:rsidP="00986E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 xml:space="preserve">Однако, в переходный период </w:t>
      </w:r>
      <w:r w:rsidR="00855831" w:rsidRPr="001F0FA2">
        <w:rPr>
          <w:rFonts w:ascii="Times New Roman" w:hAnsi="Times New Roman" w:cs="Times New Roman"/>
          <w:sz w:val="32"/>
          <w:szCs w:val="32"/>
        </w:rPr>
        <w:t xml:space="preserve">(с 2019 г. по 2023 г.) </w:t>
      </w:r>
      <w:r w:rsidRPr="001F0FA2">
        <w:rPr>
          <w:rFonts w:ascii="Times New Roman" w:hAnsi="Times New Roman" w:cs="Times New Roman"/>
          <w:sz w:val="32"/>
          <w:szCs w:val="32"/>
        </w:rPr>
        <w:t>возраст, по достижении которого назначается социальная пенсия по старости повышается поэтапно, с шагом в один год, для мужчин с 65 до 70 лет и для женщин с 60 до 65 лет.</w:t>
      </w:r>
    </w:p>
    <w:p w:rsidR="00A11EEF" w:rsidRPr="001F0FA2" w:rsidRDefault="00A11EEF" w:rsidP="00986E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 xml:space="preserve">Это означает, что в 2024 году предусмотрен выход на социальную пенсию по старости для мужчин 1956 года рождения </w:t>
      </w:r>
      <w:r w:rsidR="00DA63AB" w:rsidRPr="001F0FA2">
        <w:rPr>
          <w:rFonts w:ascii="Times New Roman" w:hAnsi="Times New Roman" w:cs="Times New Roman"/>
          <w:sz w:val="32"/>
          <w:szCs w:val="32"/>
        </w:rPr>
        <w:t xml:space="preserve">по достижении возраста 68 лет, </w:t>
      </w:r>
      <w:r w:rsidRPr="001F0FA2">
        <w:rPr>
          <w:rFonts w:ascii="Times New Roman" w:hAnsi="Times New Roman" w:cs="Times New Roman"/>
          <w:sz w:val="32"/>
          <w:szCs w:val="32"/>
        </w:rPr>
        <w:t xml:space="preserve">и </w:t>
      </w:r>
      <w:r w:rsidR="00DA63AB" w:rsidRPr="001F0FA2">
        <w:rPr>
          <w:rFonts w:ascii="Times New Roman" w:hAnsi="Times New Roman" w:cs="Times New Roman"/>
          <w:sz w:val="32"/>
          <w:szCs w:val="32"/>
        </w:rPr>
        <w:t xml:space="preserve">для </w:t>
      </w:r>
      <w:r w:rsidRPr="001F0FA2">
        <w:rPr>
          <w:rFonts w:ascii="Times New Roman" w:hAnsi="Times New Roman" w:cs="Times New Roman"/>
          <w:sz w:val="32"/>
          <w:szCs w:val="32"/>
        </w:rPr>
        <w:t>женщин 1961 года рождения</w:t>
      </w:r>
      <w:r w:rsidR="00DA63AB" w:rsidRPr="001F0FA2">
        <w:rPr>
          <w:rFonts w:ascii="Times New Roman" w:hAnsi="Times New Roman" w:cs="Times New Roman"/>
          <w:sz w:val="32"/>
          <w:szCs w:val="32"/>
        </w:rPr>
        <w:t xml:space="preserve"> по достижении возраста 63 лет.</w:t>
      </w:r>
      <w:r w:rsidRPr="001F0F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4B0F" w:rsidRPr="001F0FA2" w:rsidRDefault="00DA63AB" w:rsidP="00224B0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>Обращаем внимание</w:t>
      </w:r>
      <w:r w:rsidR="00224B0F" w:rsidRPr="001F0FA2">
        <w:rPr>
          <w:rFonts w:ascii="Times New Roman" w:hAnsi="Times New Roman" w:cs="Times New Roman"/>
          <w:sz w:val="32"/>
          <w:szCs w:val="32"/>
        </w:rPr>
        <w:t xml:space="preserve">, </w:t>
      </w:r>
      <w:r w:rsidRPr="001F0FA2">
        <w:rPr>
          <w:rFonts w:ascii="Times New Roman" w:hAnsi="Times New Roman" w:cs="Times New Roman"/>
          <w:sz w:val="32"/>
          <w:szCs w:val="32"/>
        </w:rPr>
        <w:t xml:space="preserve">что </w:t>
      </w:r>
      <w:r w:rsidR="00224B0F" w:rsidRPr="001F0FA2">
        <w:rPr>
          <w:rFonts w:ascii="Times New Roman" w:hAnsi="Times New Roman" w:cs="Times New Roman"/>
          <w:sz w:val="32"/>
          <w:szCs w:val="32"/>
        </w:rPr>
        <w:t>для реализации права на социальную пенсию по старости</w:t>
      </w:r>
      <w:r w:rsidRPr="001F0FA2">
        <w:rPr>
          <w:rFonts w:ascii="Times New Roman" w:hAnsi="Times New Roman" w:cs="Times New Roman"/>
          <w:sz w:val="32"/>
          <w:szCs w:val="32"/>
        </w:rPr>
        <w:t>,</w:t>
      </w:r>
      <w:r w:rsidR="00224B0F" w:rsidRPr="001F0FA2">
        <w:rPr>
          <w:rFonts w:ascii="Times New Roman" w:hAnsi="Times New Roman" w:cs="Times New Roman"/>
          <w:sz w:val="32"/>
          <w:szCs w:val="32"/>
        </w:rPr>
        <w:t xml:space="preserve"> </w:t>
      </w:r>
      <w:r w:rsidRPr="001F0FA2">
        <w:rPr>
          <w:rFonts w:ascii="Times New Roman" w:hAnsi="Times New Roman" w:cs="Times New Roman"/>
          <w:sz w:val="32"/>
          <w:szCs w:val="32"/>
        </w:rPr>
        <w:t xml:space="preserve">помимо достижения соответствующего возраста, </w:t>
      </w:r>
      <w:r w:rsidR="00224B0F" w:rsidRPr="001F0FA2">
        <w:rPr>
          <w:rFonts w:ascii="Times New Roman" w:hAnsi="Times New Roman" w:cs="Times New Roman"/>
          <w:sz w:val="32"/>
          <w:szCs w:val="32"/>
        </w:rPr>
        <w:t>необходимо наличи</w:t>
      </w:r>
      <w:r w:rsidR="00F2022C" w:rsidRPr="001F0FA2">
        <w:rPr>
          <w:rFonts w:ascii="Times New Roman" w:hAnsi="Times New Roman" w:cs="Times New Roman"/>
          <w:sz w:val="32"/>
          <w:szCs w:val="32"/>
        </w:rPr>
        <w:t>е</w:t>
      </w:r>
      <w:r w:rsidR="00224B0F" w:rsidRPr="001F0FA2">
        <w:rPr>
          <w:rFonts w:ascii="Times New Roman" w:hAnsi="Times New Roman" w:cs="Times New Roman"/>
          <w:sz w:val="32"/>
          <w:szCs w:val="32"/>
        </w:rPr>
        <w:t xml:space="preserve"> регистрации по месту жительства на территории РФ, а также отсутствия факта работы в период выплаты данного вида пенсии.</w:t>
      </w:r>
      <w:r w:rsidR="002606D4">
        <w:rPr>
          <w:rFonts w:ascii="Times New Roman" w:hAnsi="Times New Roman" w:cs="Times New Roman"/>
          <w:sz w:val="32"/>
          <w:szCs w:val="32"/>
        </w:rPr>
        <w:t xml:space="preserve"> Иностранным гражданам право на социальную пенсию может быть предоставлено только при условии постоянного проживания в РФ в течение 15 лет.  </w:t>
      </w:r>
    </w:p>
    <w:p w:rsidR="00793968" w:rsidRPr="001F0FA2" w:rsidRDefault="00793968" w:rsidP="00986EF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FA2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620DA" w:rsidRPr="001F0FA2">
        <w:rPr>
          <w:rFonts w:ascii="Times New Roman" w:hAnsi="Times New Roman" w:cs="Times New Roman"/>
          <w:b/>
          <w:sz w:val="32"/>
          <w:szCs w:val="32"/>
        </w:rPr>
        <w:t>Пов</w:t>
      </w:r>
      <w:r w:rsidRPr="001F0FA2">
        <w:rPr>
          <w:rFonts w:ascii="Times New Roman" w:hAnsi="Times New Roman" w:cs="Times New Roman"/>
          <w:b/>
          <w:sz w:val="32"/>
          <w:szCs w:val="32"/>
        </w:rPr>
        <w:t xml:space="preserve">лияет ли апрельская индексация на размер </w:t>
      </w:r>
      <w:r w:rsidR="004A1B1F">
        <w:rPr>
          <w:rFonts w:ascii="Times New Roman" w:hAnsi="Times New Roman" w:cs="Times New Roman"/>
          <w:b/>
          <w:sz w:val="32"/>
          <w:szCs w:val="32"/>
        </w:rPr>
        <w:t>дополнительного материального обеспечения (Д</w:t>
      </w:r>
      <w:r w:rsidRPr="001F0FA2">
        <w:rPr>
          <w:rFonts w:ascii="Times New Roman" w:hAnsi="Times New Roman" w:cs="Times New Roman"/>
          <w:b/>
          <w:sz w:val="32"/>
          <w:szCs w:val="32"/>
        </w:rPr>
        <w:t>МО</w:t>
      </w:r>
      <w:r w:rsidR="004A1B1F">
        <w:rPr>
          <w:rFonts w:ascii="Times New Roman" w:hAnsi="Times New Roman" w:cs="Times New Roman"/>
          <w:b/>
          <w:sz w:val="32"/>
          <w:szCs w:val="32"/>
        </w:rPr>
        <w:t>)</w:t>
      </w:r>
      <w:r w:rsidRPr="001F0FA2">
        <w:rPr>
          <w:rFonts w:ascii="Times New Roman" w:hAnsi="Times New Roman" w:cs="Times New Roman"/>
          <w:b/>
          <w:sz w:val="32"/>
          <w:szCs w:val="32"/>
        </w:rPr>
        <w:t xml:space="preserve">, установленного лицу, награжденному орденом «За заслуги перед Отечеством» 1 степени?  </w:t>
      </w:r>
    </w:p>
    <w:p w:rsidR="00793968" w:rsidRPr="001F0FA2" w:rsidRDefault="00793968" w:rsidP="00793968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32"/>
          <w:szCs w:val="32"/>
        </w:rPr>
      </w:pPr>
      <w:r w:rsidRPr="001F0FA2">
        <w:rPr>
          <w:rFonts w:ascii="Times New Roman" w:hAnsi="Times New Roman"/>
          <w:sz w:val="32"/>
          <w:szCs w:val="32"/>
        </w:rPr>
        <w:t xml:space="preserve">Да, размеры дополнительного материального обеспечения граждан РФ за выдающиеся достижения и особые заслуги перед РФ, </w:t>
      </w:r>
      <w:r w:rsidRPr="001F0FA2">
        <w:rPr>
          <w:rFonts w:ascii="Times New Roman" w:hAnsi="Times New Roman"/>
          <w:sz w:val="32"/>
          <w:szCs w:val="32"/>
        </w:rPr>
        <w:lastRenderedPageBreak/>
        <w:t xml:space="preserve">предусмотренные Федеральным законом от 04.03.2002 № 21-ФЗ, также будут </w:t>
      </w:r>
      <w:r w:rsidR="001620DA" w:rsidRPr="001F0FA2">
        <w:rPr>
          <w:rFonts w:ascii="Times New Roman" w:hAnsi="Times New Roman"/>
          <w:sz w:val="32"/>
          <w:szCs w:val="32"/>
        </w:rPr>
        <w:t>проиндексированы</w:t>
      </w:r>
      <w:r w:rsidRPr="001F0FA2">
        <w:rPr>
          <w:rFonts w:ascii="Times New Roman" w:hAnsi="Times New Roman"/>
          <w:sz w:val="32"/>
          <w:szCs w:val="32"/>
        </w:rPr>
        <w:t xml:space="preserve"> </w:t>
      </w:r>
      <w:r w:rsidR="001620DA" w:rsidRPr="001F0FA2">
        <w:rPr>
          <w:rFonts w:ascii="Times New Roman" w:hAnsi="Times New Roman"/>
          <w:sz w:val="32"/>
          <w:szCs w:val="32"/>
        </w:rPr>
        <w:t xml:space="preserve">с 1 апреля </w:t>
      </w:r>
      <w:r w:rsidRPr="001F0FA2">
        <w:rPr>
          <w:rFonts w:ascii="Times New Roman" w:hAnsi="Times New Roman"/>
          <w:sz w:val="32"/>
          <w:szCs w:val="32"/>
        </w:rPr>
        <w:t>на 7,5 %.</w:t>
      </w:r>
    </w:p>
    <w:p w:rsidR="00793968" w:rsidRPr="001F0FA2" w:rsidRDefault="00793968" w:rsidP="00793968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32"/>
          <w:szCs w:val="32"/>
        </w:rPr>
      </w:pPr>
      <w:r w:rsidRPr="001F0FA2">
        <w:rPr>
          <w:rFonts w:ascii="Times New Roman" w:hAnsi="Times New Roman"/>
          <w:sz w:val="32"/>
          <w:szCs w:val="32"/>
        </w:rPr>
        <w:t xml:space="preserve">Размер </w:t>
      </w:r>
      <w:r w:rsidRPr="004A1B1F">
        <w:rPr>
          <w:rFonts w:ascii="Times New Roman" w:hAnsi="Times New Roman"/>
          <w:sz w:val="32"/>
          <w:szCs w:val="32"/>
        </w:rPr>
        <w:t>ДМО</w:t>
      </w:r>
      <w:r w:rsidRPr="001F0FA2">
        <w:rPr>
          <w:rFonts w:ascii="Times New Roman" w:hAnsi="Times New Roman"/>
          <w:sz w:val="32"/>
          <w:szCs w:val="32"/>
        </w:rPr>
        <w:t xml:space="preserve"> увеличится в зависимости от категории получателя от </w:t>
      </w:r>
      <w:r w:rsidR="001620DA" w:rsidRPr="001F0FA2">
        <w:rPr>
          <w:rFonts w:ascii="Times New Roman" w:hAnsi="Times New Roman"/>
          <w:sz w:val="32"/>
          <w:szCs w:val="32"/>
        </w:rPr>
        <w:t>1341,25</w:t>
      </w:r>
      <w:r w:rsidRPr="001F0FA2">
        <w:rPr>
          <w:rFonts w:ascii="Times New Roman" w:hAnsi="Times New Roman"/>
          <w:sz w:val="32"/>
          <w:szCs w:val="32"/>
        </w:rPr>
        <w:t xml:space="preserve"> руб. до </w:t>
      </w:r>
      <w:r w:rsidR="001620DA" w:rsidRPr="001F0FA2">
        <w:rPr>
          <w:rFonts w:ascii="Times New Roman" w:hAnsi="Times New Roman"/>
          <w:sz w:val="32"/>
          <w:szCs w:val="32"/>
        </w:rPr>
        <w:t>2226,47</w:t>
      </w:r>
      <w:r w:rsidRPr="001F0FA2">
        <w:rPr>
          <w:rFonts w:ascii="Times New Roman" w:hAnsi="Times New Roman"/>
          <w:sz w:val="32"/>
          <w:szCs w:val="32"/>
        </w:rPr>
        <w:t xml:space="preserve"> руб.</w:t>
      </w:r>
    </w:p>
    <w:p w:rsidR="001620DA" w:rsidRDefault="001620DA" w:rsidP="00793968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32"/>
          <w:szCs w:val="32"/>
        </w:rPr>
      </w:pPr>
      <w:r w:rsidRPr="001F0FA2">
        <w:rPr>
          <w:rFonts w:ascii="Times New Roman" w:hAnsi="Times New Roman"/>
          <w:sz w:val="32"/>
          <w:szCs w:val="32"/>
        </w:rPr>
        <w:t>Так у пенсионера, награжденного орденом «За</w:t>
      </w:r>
      <w:r w:rsidRPr="001F0FA2">
        <w:rPr>
          <w:rFonts w:ascii="Times New Roman" w:hAnsi="Times New Roman"/>
          <w:b/>
          <w:sz w:val="32"/>
          <w:szCs w:val="32"/>
        </w:rPr>
        <w:t xml:space="preserve"> </w:t>
      </w:r>
      <w:r w:rsidRPr="001F0FA2">
        <w:rPr>
          <w:rFonts w:ascii="Times New Roman" w:hAnsi="Times New Roman"/>
          <w:sz w:val="32"/>
          <w:szCs w:val="32"/>
        </w:rPr>
        <w:t>заслуги перед Отечеством» 1 степени, размер такого увеличения составит 2226,47 руб.</w:t>
      </w:r>
    </w:p>
    <w:p w:rsidR="002606D4" w:rsidRPr="001F0FA2" w:rsidRDefault="002606D4" w:rsidP="00793968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ДМО получают и лица, награжденные тремя орденами Мужества и / или «За личное </w:t>
      </w:r>
      <w:proofErr w:type="gramStart"/>
      <w:r>
        <w:rPr>
          <w:rFonts w:ascii="Times New Roman" w:hAnsi="Times New Roman"/>
          <w:sz w:val="32"/>
          <w:szCs w:val="32"/>
        </w:rPr>
        <w:t>мужество»-</w:t>
      </w:r>
      <w:proofErr w:type="gramEnd"/>
      <w:r>
        <w:rPr>
          <w:rFonts w:ascii="Times New Roman" w:hAnsi="Times New Roman"/>
          <w:sz w:val="32"/>
          <w:szCs w:val="32"/>
        </w:rPr>
        <w:t xml:space="preserve"> за такие награды выплата появилась в 2022 году. С 01.04.2024 </w:t>
      </w:r>
      <w:r w:rsidRPr="004A1B1F">
        <w:rPr>
          <w:rFonts w:ascii="Times New Roman" w:hAnsi="Times New Roman"/>
          <w:sz w:val="32"/>
          <w:szCs w:val="32"/>
        </w:rPr>
        <w:t>ДМО</w:t>
      </w:r>
      <w:r>
        <w:rPr>
          <w:rFonts w:ascii="Times New Roman" w:hAnsi="Times New Roman"/>
          <w:sz w:val="32"/>
          <w:szCs w:val="32"/>
        </w:rPr>
        <w:t xml:space="preserve"> стала 25376,44 руб. – увеличение на 1770,45 руб. </w:t>
      </w:r>
    </w:p>
    <w:p w:rsidR="00793968" w:rsidRPr="001F0FA2" w:rsidRDefault="00793968" w:rsidP="00986EF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6EF4" w:rsidRPr="001F0FA2" w:rsidRDefault="007943D0" w:rsidP="00986EF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FA2">
        <w:rPr>
          <w:rFonts w:ascii="Times New Roman" w:hAnsi="Times New Roman" w:cs="Times New Roman"/>
          <w:b/>
          <w:sz w:val="32"/>
          <w:szCs w:val="32"/>
        </w:rPr>
        <w:t>- У получателя государственной пенсии по инвалидности вследствие военной травмы 2 группы имеется иждивенец (несовершеннолетний ребенок), с учетом которого определен размер его пенсии. П</w:t>
      </w:r>
      <w:r w:rsidR="00167855" w:rsidRPr="001F0FA2">
        <w:rPr>
          <w:rFonts w:ascii="Times New Roman" w:hAnsi="Times New Roman" w:cs="Times New Roman"/>
          <w:b/>
          <w:sz w:val="32"/>
          <w:szCs w:val="32"/>
        </w:rPr>
        <w:t xml:space="preserve">одлежит ли индексации </w:t>
      </w:r>
      <w:r w:rsidRPr="001F0FA2">
        <w:rPr>
          <w:rFonts w:ascii="Times New Roman" w:hAnsi="Times New Roman" w:cs="Times New Roman"/>
          <w:b/>
          <w:sz w:val="32"/>
          <w:szCs w:val="32"/>
        </w:rPr>
        <w:t xml:space="preserve">с 1 апреля </w:t>
      </w:r>
      <w:r w:rsidR="00167855" w:rsidRPr="001F0FA2">
        <w:rPr>
          <w:rFonts w:ascii="Times New Roman" w:hAnsi="Times New Roman" w:cs="Times New Roman"/>
          <w:b/>
          <w:sz w:val="32"/>
          <w:szCs w:val="32"/>
        </w:rPr>
        <w:t xml:space="preserve">надбавка на </w:t>
      </w:r>
      <w:r w:rsidRPr="001F0FA2">
        <w:rPr>
          <w:rFonts w:ascii="Times New Roman" w:hAnsi="Times New Roman" w:cs="Times New Roman"/>
          <w:b/>
          <w:sz w:val="32"/>
          <w:szCs w:val="32"/>
        </w:rPr>
        <w:t xml:space="preserve">этого </w:t>
      </w:r>
      <w:r w:rsidR="00167855" w:rsidRPr="001F0FA2">
        <w:rPr>
          <w:rFonts w:ascii="Times New Roman" w:hAnsi="Times New Roman" w:cs="Times New Roman"/>
          <w:b/>
          <w:sz w:val="32"/>
          <w:szCs w:val="32"/>
        </w:rPr>
        <w:t>иждивенца</w:t>
      </w:r>
      <w:r w:rsidRPr="001F0FA2">
        <w:rPr>
          <w:rFonts w:ascii="Times New Roman" w:hAnsi="Times New Roman" w:cs="Times New Roman"/>
          <w:b/>
          <w:sz w:val="32"/>
          <w:szCs w:val="32"/>
        </w:rPr>
        <w:t>?</w:t>
      </w:r>
    </w:p>
    <w:p w:rsidR="007943D0" w:rsidRPr="001F0FA2" w:rsidRDefault="007943D0" w:rsidP="00986E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>Индексации подлежит вся сумма пенсии, в том числе повышение на иждивенца.</w:t>
      </w:r>
    </w:p>
    <w:p w:rsidR="007943D0" w:rsidRPr="001F0FA2" w:rsidRDefault="007943D0" w:rsidP="00986E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 xml:space="preserve">Размер государственной пенсии по инвалидности вследствие военной травмы 2 группы у получателя, на иждивении которого находится один нетрудоспособный член семьи, с 1 апреля 2024 года </w:t>
      </w:r>
      <w:r w:rsidR="00294870" w:rsidRPr="001F0FA2">
        <w:rPr>
          <w:rFonts w:ascii="Times New Roman" w:hAnsi="Times New Roman" w:cs="Times New Roman"/>
          <w:sz w:val="32"/>
          <w:szCs w:val="32"/>
        </w:rPr>
        <w:t>равен</w:t>
      </w:r>
      <w:r w:rsidRPr="001F0FA2">
        <w:rPr>
          <w:rFonts w:ascii="Times New Roman" w:hAnsi="Times New Roman" w:cs="Times New Roman"/>
          <w:sz w:val="32"/>
          <w:szCs w:val="32"/>
        </w:rPr>
        <w:t xml:space="preserve"> – 33322,61 руб. (увеличение на 2324,86 руб.)</w:t>
      </w:r>
      <w:r w:rsidR="00EB3608" w:rsidRPr="001F0FA2">
        <w:rPr>
          <w:rFonts w:ascii="Times New Roman" w:hAnsi="Times New Roman" w:cs="Times New Roman"/>
          <w:sz w:val="32"/>
          <w:szCs w:val="32"/>
        </w:rPr>
        <w:t>, в том числе 8330,66 руб. - это размер надбавки на одного иждивенца.</w:t>
      </w:r>
    </w:p>
    <w:p w:rsidR="00986EF4" w:rsidRPr="001F0FA2" w:rsidRDefault="00986EF4" w:rsidP="00986EF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6EF4" w:rsidRPr="001F0FA2" w:rsidRDefault="00986EF4" w:rsidP="00986EF4">
      <w:pPr>
        <w:rPr>
          <w:sz w:val="32"/>
          <w:szCs w:val="32"/>
        </w:rPr>
      </w:pPr>
    </w:p>
    <w:p w:rsidR="00986EF4" w:rsidRPr="001F0FA2" w:rsidRDefault="00986EF4" w:rsidP="008E6BE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5D92" w:rsidRPr="001F0FA2" w:rsidRDefault="008E6BE3" w:rsidP="008E6BE3">
      <w:pPr>
        <w:rPr>
          <w:rFonts w:ascii="Times New Roman" w:hAnsi="Times New Roman" w:cs="Times New Roman"/>
          <w:sz w:val="32"/>
          <w:szCs w:val="32"/>
        </w:rPr>
      </w:pPr>
      <w:r w:rsidRPr="001F0FA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A5D92" w:rsidRPr="001F0FA2" w:rsidSect="0075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B18AE"/>
    <w:multiLevelType w:val="multilevel"/>
    <w:tmpl w:val="F2EA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21834"/>
    <w:multiLevelType w:val="multilevel"/>
    <w:tmpl w:val="925A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F1"/>
    <w:rsid w:val="00037A85"/>
    <w:rsid w:val="001620DA"/>
    <w:rsid w:val="00167855"/>
    <w:rsid w:val="001A3FD3"/>
    <w:rsid w:val="001F0FA2"/>
    <w:rsid w:val="00224B0F"/>
    <w:rsid w:val="002606D4"/>
    <w:rsid w:val="00294870"/>
    <w:rsid w:val="002E3392"/>
    <w:rsid w:val="00301496"/>
    <w:rsid w:val="0035076E"/>
    <w:rsid w:val="004A1B1F"/>
    <w:rsid w:val="00606FE2"/>
    <w:rsid w:val="00751FF9"/>
    <w:rsid w:val="00793968"/>
    <w:rsid w:val="007943D0"/>
    <w:rsid w:val="00855831"/>
    <w:rsid w:val="00860013"/>
    <w:rsid w:val="00890BBE"/>
    <w:rsid w:val="008A5D92"/>
    <w:rsid w:val="008E6BE3"/>
    <w:rsid w:val="00986EF4"/>
    <w:rsid w:val="009A3578"/>
    <w:rsid w:val="00A11EEF"/>
    <w:rsid w:val="00B45C88"/>
    <w:rsid w:val="00B740CF"/>
    <w:rsid w:val="00BF0C1E"/>
    <w:rsid w:val="00C052C9"/>
    <w:rsid w:val="00C1340D"/>
    <w:rsid w:val="00C255D6"/>
    <w:rsid w:val="00CB6E26"/>
    <w:rsid w:val="00DA63AB"/>
    <w:rsid w:val="00EB3608"/>
    <w:rsid w:val="00EE13F1"/>
    <w:rsid w:val="00F2022C"/>
    <w:rsid w:val="00F5510F"/>
    <w:rsid w:val="00F92A23"/>
    <w:rsid w:val="00F96077"/>
    <w:rsid w:val="00F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BB04-89D2-4918-BA48-7296A6E6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392"/>
    <w:pPr>
      <w:spacing w:after="0" w:line="240" w:lineRule="auto"/>
    </w:pPr>
  </w:style>
  <w:style w:type="paragraph" w:styleId="a4">
    <w:name w:val="Normal (Web)"/>
    <w:basedOn w:val="a"/>
    <w:rsid w:val="0079396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Ирина Юрьевна</dc:creator>
  <cp:lastModifiedBy>Николаева Ирина Сергеевна</cp:lastModifiedBy>
  <cp:revision>3</cp:revision>
  <cp:lastPrinted>2024-03-28T01:44:00Z</cp:lastPrinted>
  <dcterms:created xsi:type="dcterms:W3CDTF">2024-04-02T02:38:00Z</dcterms:created>
  <dcterms:modified xsi:type="dcterms:W3CDTF">2024-04-02T04:38:00Z</dcterms:modified>
</cp:coreProperties>
</file>