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F2" w:rsidRDefault="00F367F2" w:rsidP="00F367F2">
      <w:pPr>
        <w:pStyle w:val="Standard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</w:t>
      </w:r>
      <w:bookmarkStart w:id="0" w:name="_Toc478025473"/>
      <w:r>
        <w:rPr>
          <w:b/>
          <w:bCs/>
          <w:color w:val="FF0000"/>
          <w:sz w:val="26"/>
          <w:szCs w:val="26"/>
        </w:rPr>
        <w:t>Горячая линия ПФР</w:t>
      </w:r>
    </w:p>
    <w:p w:rsidR="006862A2" w:rsidRPr="006862A2" w:rsidRDefault="006862A2" w:rsidP="00F367F2">
      <w:pPr>
        <w:pStyle w:val="Standard"/>
        <w:jc w:val="both"/>
      </w:pPr>
      <w:r w:rsidRPr="006862A2">
        <w:rPr>
          <w:b/>
          <w:bCs/>
          <w:sz w:val="26"/>
          <w:szCs w:val="26"/>
        </w:rPr>
        <w:t>14.04.2017г.</w:t>
      </w:r>
    </w:p>
    <w:p w:rsidR="006862A2" w:rsidRDefault="006862A2" w:rsidP="00F367F2">
      <w:pPr>
        <w:pStyle w:val="Standard"/>
        <w:jc w:val="both"/>
        <w:rPr>
          <w:bCs/>
          <w:color w:val="002060"/>
          <w:sz w:val="26"/>
          <w:szCs w:val="26"/>
        </w:rPr>
      </w:pPr>
    </w:p>
    <w:p w:rsidR="00F367F2" w:rsidRPr="006862A2" w:rsidRDefault="00F367F2" w:rsidP="00F367F2">
      <w:pPr>
        <w:pStyle w:val="Standard"/>
        <w:jc w:val="both"/>
        <w:rPr>
          <w:color w:val="FF0000"/>
        </w:rPr>
      </w:pPr>
      <w:bookmarkStart w:id="1" w:name="_GoBack"/>
      <w:bookmarkEnd w:id="1"/>
      <w:r>
        <w:rPr>
          <w:bCs/>
          <w:color w:val="002060"/>
          <w:sz w:val="26"/>
          <w:szCs w:val="26"/>
        </w:rPr>
        <w:t xml:space="preserve"> </w:t>
      </w:r>
      <w:r>
        <w:rPr>
          <w:b/>
          <w:bCs/>
          <w:color w:val="002060"/>
          <w:sz w:val="26"/>
          <w:szCs w:val="26"/>
        </w:rPr>
        <w:t xml:space="preserve">тема: </w:t>
      </w:r>
      <w:r w:rsidRPr="006862A2">
        <w:rPr>
          <w:b/>
          <w:bCs/>
          <w:color w:val="FF0000"/>
          <w:sz w:val="26"/>
          <w:szCs w:val="26"/>
        </w:rPr>
        <w:t>Материнский  (семейный) капитал:</w:t>
      </w:r>
    </w:p>
    <w:p w:rsidR="00F367F2" w:rsidRDefault="00F367F2" w:rsidP="00F367F2">
      <w:pPr>
        <w:pStyle w:val="Standard"/>
        <w:jc w:val="both"/>
        <w:rPr>
          <w:b/>
          <w:bCs/>
          <w:color w:val="002060"/>
          <w:sz w:val="26"/>
          <w:szCs w:val="26"/>
        </w:rPr>
      </w:pP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>-</w:t>
      </w:r>
      <w:r>
        <w:rPr>
          <w:b/>
          <w:bCs/>
          <w:color w:val="002060"/>
          <w:sz w:val="26"/>
          <w:szCs w:val="26"/>
        </w:rPr>
        <w:t>Требуется ли обязательство об оформлении права собственности в случае, если на момент подачи заявления о распоряжении право собственности на это жилое помещения уже оформлено на всех членов семьи?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 xml:space="preserve"> - В этом нет необходимости, если при подаче заявления в Пенсионный фонд вы представите документы, подтверждающие право собственности всех членов семьи.</w:t>
      </w:r>
    </w:p>
    <w:p w:rsidR="00F367F2" w:rsidRDefault="00F367F2" w:rsidP="00F367F2">
      <w:pPr>
        <w:pStyle w:val="Standard"/>
        <w:jc w:val="both"/>
        <w:rPr>
          <w:bCs/>
          <w:color w:val="002060"/>
          <w:sz w:val="26"/>
          <w:szCs w:val="26"/>
        </w:rPr>
      </w:pP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 xml:space="preserve">- </w:t>
      </w:r>
      <w:r>
        <w:rPr>
          <w:b/>
          <w:bCs/>
          <w:color w:val="002060"/>
          <w:sz w:val="26"/>
          <w:szCs w:val="26"/>
        </w:rPr>
        <w:t>Как направить средства материнского капитала на строительство индивидуального жилого дома без привлечения строительной организации?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>Обратиться в Управление Пенсионного фонда с документами: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>-  свидетельство о собственности на землю под строительство (на владельца сертификата или законного супруга),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>- разрешение на строительство (на владельца сертификата или законного супруга),             - реквизиты банковского счета владельца и специально оформленное у нотариуса обязательство об оформлении в собственность детей, матери и отца индивидуального жилого дома после завершения его строительства.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 xml:space="preserve">Сначала на ваш счет в банке перечислят аванс — 50% от суммы материнского капитала. А вторую половину получите через 6 месяцев после перечисления средств </w:t>
      </w:r>
      <w:proofErr w:type="gramStart"/>
      <w:r>
        <w:rPr>
          <w:bCs/>
          <w:color w:val="002060"/>
          <w:sz w:val="26"/>
          <w:szCs w:val="26"/>
        </w:rPr>
        <w:t>МСК</w:t>
      </w:r>
      <w:proofErr w:type="gramEnd"/>
      <w:r>
        <w:rPr>
          <w:bCs/>
          <w:color w:val="002060"/>
          <w:sz w:val="26"/>
          <w:szCs w:val="26"/>
        </w:rPr>
        <w:t xml:space="preserve"> при подтверждении того, что основные работы вы уже произвели.</w:t>
      </w:r>
    </w:p>
    <w:p w:rsidR="00F367F2" w:rsidRDefault="00F367F2" w:rsidP="00F367F2">
      <w:pPr>
        <w:pStyle w:val="Standard"/>
        <w:jc w:val="both"/>
        <w:rPr>
          <w:bCs/>
          <w:color w:val="002060"/>
          <w:sz w:val="26"/>
          <w:szCs w:val="26"/>
        </w:rPr>
      </w:pP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 xml:space="preserve">- </w:t>
      </w:r>
      <w:r>
        <w:rPr>
          <w:b/>
          <w:bCs/>
          <w:color w:val="002060"/>
          <w:sz w:val="26"/>
          <w:szCs w:val="26"/>
        </w:rPr>
        <w:t>В 2006 году был заключен кредитный договор на покупку квартиры. Приобретенная квартира в настоящее время продана, свидетельство о регистрации права собственности аннулировано. Семья продолжает выплачивать кредит. Можно ли в этом случае средства материнского капитала направить на погашение этого кредита?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 xml:space="preserve">- Нет, нельзя. При подаче заявления на погашение материнским капиталом </w:t>
      </w:r>
      <w:proofErr w:type="gramStart"/>
      <w:r>
        <w:rPr>
          <w:bCs/>
          <w:color w:val="002060"/>
          <w:sz w:val="26"/>
          <w:szCs w:val="26"/>
        </w:rPr>
        <w:t>среди</w:t>
      </w:r>
      <w:proofErr w:type="gramEnd"/>
      <w:r>
        <w:rPr>
          <w:bCs/>
          <w:color w:val="002060"/>
          <w:sz w:val="26"/>
          <w:szCs w:val="26"/>
        </w:rPr>
        <w:t xml:space="preserve"> прочих документов необходимо представить свидетельство о регистрации права собственности. В рассматриваемом случае представить это свидетельство заявитель не может. Следовательно, у Пенсионного фонда будут отсутствовать основания для принятия решения об удовлетворении заявления о распоряжении.</w:t>
      </w:r>
    </w:p>
    <w:p w:rsidR="00F367F2" w:rsidRDefault="00F367F2" w:rsidP="00F367F2">
      <w:pPr>
        <w:pStyle w:val="Standard"/>
        <w:jc w:val="both"/>
        <w:rPr>
          <w:bCs/>
          <w:color w:val="002060"/>
          <w:sz w:val="26"/>
          <w:szCs w:val="26"/>
        </w:rPr>
      </w:pPr>
    </w:p>
    <w:p w:rsidR="00F367F2" w:rsidRDefault="00F367F2" w:rsidP="00F367F2">
      <w:pPr>
        <w:pStyle w:val="Standard"/>
        <w:jc w:val="both"/>
      </w:pPr>
      <w:r>
        <w:rPr>
          <w:b/>
          <w:bCs/>
          <w:color w:val="002060"/>
          <w:sz w:val="26"/>
          <w:szCs w:val="26"/>
        </w:rPr>
        <w:t>- Можно ли получить средства материнского капитала, если семья уже построила дом?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>- Можно получить компенсацию за уже построенное (реконструированное) жилье на всю сумму (или часть суммы) материнского капитала. Нужно только оформить дом в собственность владельца сертификата или законного супруга. А после этого обращаться в Управление  Пенсионного фонда  с документами: свидетельством о собственности на земельный участок и на дом.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>За компенсацией могут обращаться не только новоселы, но и все те, кто построил (реконструировал) и оформил дом после 1 января 2007 года.</w:t>
      </w:r>
    </w:p>
    <w:p w:rsidR="00F367F2" w:rsidRDefault="00F367F2" w:rsidP="00F367F2">
      <w:pPr>
        <w:pStyle w:val="Standard"/>
        <w:jc w:val="both"/>
        <w:rPr>
          <w:bCs/>
          <w:color w:val="002060"/>
          <w:sz w:val="26"/>
          <w:szCs w:val="26"/>
        </w:rPr>
      </w:pP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 xml:space="preserve">- </w:t>
      </w:r>
      <w:proofErr w:type="gramStart"/>
      <w:r>
        <w:rPr>
          <w:b/>
          <w:bCs/>
          <w:color w:val="002060"/>
          <w:sz w:val="26"/>
          <w:szCs w:val="26"/>
        </w:rPr>
        <w:t>Возможно</w:t>
      </w:r>
      <w:proofErr w:type="gramEnd"/>
      <w:r>
        <w:rPr>
          <w:b/>
          <w:bCs/>
          <w:color w:val="002060"/>
          <w:sz w:val="26"/>
          <w:szCs w:val="26"/>
        </w:rPr>
        <w:t xml:space="preserve"> ли направить средства материнского капитала на погашение одновременно двух кредитов, полученных на строительство жилья (ипотечный кредит и кредит «на строительство жилого дома»)?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lastRenderedPageBreak/>
        <w:t>- Да. В законе не предусмотрены ограничения по количеству кредитов и займов, на оплату которых можно направить средства материнского капитала.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 xml:space="preserve"> </w:t>
      </w:r>
    </w:p>
    <w:p w:rsidR="00F367F2" w:rsidRDefault="00F367F2" w:rsidP="00F367F2">
      <w:pPr>
        <w:pStyle w:val="Standard"/>
        <w:jc w:val="both"/>
      </w:pPr>
      <w:r>
        <w:rPr>
          <w:b/>
          <w:bCs/>
          <w:color w:val="002060"/>
          <w:sz w:val="26"/>
          <w:szCs w:val="26"/>
        </w:rPr>
        <w:t xml:space="preserve"> - Как быстро Пенсионный фонд России перечислит продавцу средства материнского капитала при «прямой» покупке квартиры?</w:t>
      </w: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 xml:space="preserve"> - Покупайте квартиру и обращайтесь в Управление  Пенсионного фонда. Деньги перечислят продавцу в течение 10 рабочих дней, </w:t>
      </w:r>
      <w:proofErr w:type="gramStart"/>
      <w:r>
        <w:rPr>
          <w:bCs/>
          <w:color w:val="002060"/>
          <w:sz w:val="26"/>
          <w:szCs w:val="26"/>
        </w:rPr>
        <w:t>с даты принятия</w:t>
      </w:r>
      <w:proofErr w:type="gramEnd"/>
      <w:r>
        <w:rPr>
          <w:bCs/>
          <w:color w:val="002060"/>
          <w:sz w:val="26"/>
          <w:szCs w:val="26"/>
        </w:rPr>
        <w:t xml:space="preserve"> решения об удовлетворении  Вашего  заявления.</w:t>
      </w:r>
    </w:p>
    <w:p w:rsidR="00F367F2" w:rsidRDefault="00F367F2" w:rsidP="00F367F2">
      <w:pPr>
        <w:pStyle w:val="Standard"/>
        <w:jc w:val="both"/>
        <w:rPr>
          <w:bCs/>
          <w:color w:val="002060"/>
          <w:sz w:val="26"/>
          <w:szCs w:val="26"/>
        </w:rPr>
      </w:pPr>
    </w:p>
    <w:p w:rsidR="00F367F2" w:rsidRDefault="00F367F2" w:rsidP="00F367F2">
      <w:pPr>
        <w:pStyle w:val="Standard"/>
        <w:jc w:val="both"/>
      </w:pPr>
      <w:r>
        <w:rPr>
          <w:bCs/>
          <w:color w:val="002060"/>
          <w:sz w:val="26"/>
          <w:szCs w:val="26"/>
        </w:rPr>
        <w:t>Дополнительная информация по тел.</w:t>
      </w:r>
      <w:r>
        <w:rPr>
          <w:b/>
          <w:bCs/>
          <w:color w:val="002060"/>
          <w:sz w:val="26"/>
          <w:szCs w:val="26"/>
        </w:rPr>
        <w:t>7-34-54</w:t>
      </w:r>
    </w:p>
    <w:bookmarkEnd w:id="0"/>
    <w:p w:rsidR="00F367F2" w:rsidRDefault="00F367F2" w:rsidP="00F367F2">
      <w:pPr>
        <w:pStyle w:val="Standard"/>
        <w:jc w:val="both"/>
        <w:rPr>
          <w:bCs/>
          <w:color w:val="002060"/>
          <w:sz w:val="26"/>
          <w:szCs w:val="26"/>
        </w:rPr>
      </w:pPr>
    </w:p>
    <w:p w:rsidR="00F367F2" w:rsidRDefault="00F367F2" w:rsidP="00F367F2">
      <w:pPr>
        <w:pStyle w:val="Standard"/>
        <w:rPr>
          <w:sz w:val="26"/>
          <w:szCs w:val="26"/>
        </w:rPr>
      </w:pPr>
    </w:p>
    <w:p w:rsidR="00624962" w:rsidRDefault="00624962"/>
    <w:sectPr w:rsidR="0062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F2"/>
    <w:rsid w:val="00624962"/>
    <w:rsid w:val="006862A2"/>
    <w:rsid w:val="00F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7F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7F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Company>*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0100106</dc:creator>
  <cp:lastModifiedBy>0100106</cp:lastModifiedBy>
  <cp:revision>3</cp:revision>
  <dcterms:created xsi:type="dcterms:W3CDTF">2017-04-14T04:30:00Z</dcterms:created>
  <dcterms:modified xsi:type="dcterms:W3CDTF">2017-04-14T07:19:00Z</dcterms:modified>
</cp:coreProperties>
</file>