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8" w:rsidRPr="00B13258" w:rsidRDefault="00BD440B" w:rsidP="007F74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-254000</wp:posOffset>
            </wp:positionV>
            <wp:extent cx="3630930" cy="2232660"/>
            <wp:effectExtent l="0" t="0" r="0" b="0"/>
            <wp:wrapSquare wrapText="bothSides"/>
            <wp:docPr id="1" name="Рисунок 1" descr="C:\Users\Елена\Downloads\ООИ\717653b0998f406a8187482459f55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ООИ\717653b0998f406a8187482459f55fe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6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Рекомендации </w:t>
      </w:r>
      <w:r w:rsidR="00FB26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13258" w:rsidRPr="00B13258">
        <w:rPr>
          <w:rFonts w:ascii="Times New Roman" w:hAnsi="Times New Roman" w:cs="Times New Roman"/>
          <w:b/>
          <w:sz w:val="24"/>
          <w:szCs w:val="24"/>
        </w:rPr>
        <w:t xml:space="preserve"> выбор</w:t>
      </w:r>
      <w:r w:rsidR="00FB2680">
        <w:rPr>
          <w:rFonts w:ascii="Times New Roman" w:hAnsi="Times New Roman" w:cs="Times New Roman"/>
          <w:b/>
          <w:sz w:val="24"/>
          <w:szCs w:val="24"/>
        </w:rPr>
        <w:t>у детских</w:t>
      </w:r>
      <w:r w:rsidR="00F4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258" w:rsidRPr="00B13258">
        <w:rPr>
          <w:rFonts w:ascii="Times New Roman" w:hAnsi="Times New Roman" w:cs="Times New Roman"/>
          <w:b/>
          <w:sz w:val="24"/>
          <w:szCs w:val="24"/>
        </w:rPr>
        <w:t xml:space="preserve">новогодних </w:t>
      </w:r>
      <w:bookmarkStart w:id="0" w:name="_GoBack"/>
      <w:bookmarkEnd w:id="0"/>
      <w:r w:rsidR="00B13258" w:rsidRPr="00B13258">
        <w:rPr>
          <w:rFonts w:ascii="Times New Roman" w:hAnsi="Times New Roman" w:cs="Times New Roman"/>
          <w:b/>
          <w:sz w:val="24"/>
          <w:szCs w:val="24"/>
        </w:rPr>
        <w:t>подарков</w:t>
      </w:r>
    </w:p>
    <w:p w:rsidR="00B13258" w:rsidRDefault="00B13258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58"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r w:rsidR="00FC140D">
        <w:rPr>
          <w:rFonts w:ascii="Times New Roman" w:hAnsi="Times New Roman" w:cs="Times New Roman"/>
          <w:sz w:val="24"/>
          <w:szCs w:val="24"/>
        </w:rPr>
        <w:t>Консультационный пункт для потребителей филиала ФБУЗ «Центр гигиены и эпидемиологии в Кемеровской области</w:t>
      </w:r>
      <w:r w:rsidR="009F0EDE">
        <w:rPr>
          <w:rFonts w:ascii="Times New Roman" w:hAnsi="Times New Roman" w:cs="Times New Roman"/>
          <w:sz w:val="24"/>
          <w:szCs w:val="24"/>
        </w:rPr>
        <w:t>-Кузбассе</w:t>
      </w:r>
      <w:r w:rsidR="00FC140D">
        <w:rPr>
          <w:rFonts w:ascii="Times New Roman" w:hAnsi="Times New Roman" w:cs="Times New Roman"/>
          <w:sz w:val="24"/>
          <w:szCs w:val="24"/>
        </w:rPr>
        <w:t>» в городе Ленинске-Кузнецком, городе Полысаево и Ленинск-Кузнецком районе</w:t>
      </w:r>
      <w:r w:rsidRPr="00B13258">
        <w:rPr>
          <w:rFonts w:ascii="Times New Roman" w:hAnsi="Times New Roman" w:cs="Times New Roman"/>
          <w:sz w:val="24"/>
          <w:szCs w:val="24"/>
        </w:rPr>
        <w:t xml:space="preserve"> рекомендует </w:t>
      </w:r>
      <w:r w:rsidR="00FC140D">
        <w:rPr>
          <w:rFonts w:ascii="Times New Roman" w:hAnsi="Times New Roman" w:cs="Times New Roman"/>
          <w:sz w:val="24"/>
          <w:szCs w:val="24"/>
        </w:rPr>
        <w:t>потребителям</w:t>
      </w:r>
      <w:r w:rsidRPr="00B13258">
        <w:rPr>
          <w:rFonts w:ascii="Times New Roman" w:hAnsi="Times New Roman" w:cs="Times New Roman"/>
          <w:sz w:val="24"/>
          <w:szCs w:val="24"/>
        </w:rPr>
        <w:t xml:space="preserve"> придерживаться нескольких правил для того, чтобы приобрести качественный и безопасный сладкий подарок.</w:t>
      </w:r>
      <w:r w:rsidR="00F50ED5" w:rsidRPr="00FC140D">
        <w:rPr>
          <w:rFonts w:ascii="Times New Roman" w:hAnsi="Times New Roman" w:cs="Times New Roman"/>
          <w:sz w:val="24"/>
          <w:szCs w:val="24"/>
        </w:rPr>
        <w:t xml:space="preserve">Сладкие </w:t>
      </w:r>
      <w:r w:rsidR="00F50ED5">
        <w:rPr>
          <w:rFonts w:ascii="Times New Roman" w:hAnsi="Times New Roman" w:cs="Times New Roman"/>
          <w:sz w:val="24"/>
          <w:szCs w:val="24"/>
        </w:rPr>
        <w:t xml:space="preserve">новогодние </w:t>
      </w:r>
      <w:r w:rsidR="00F50ED5" w:rsidRPr="00FC140D">
        <w:rPr>
          <w:rFonts w:ascii="Times New Roman" w:hAnsi="Times New Roman" w:cs="Times New Roman"/>
          <w:sz w:val="24"/>
          <w:szCs w:val="24"/>
        </w:rPr>
        <w:t>подарки- это чаще вс</w:t>
      </w:r>
      <w:r w:rsidR="00F50ED5">
        <w:rPr>
          <w:rFonts w:ascii="Times New Roman" w:hAnsi="Times New Roman" w:cs="Times New Roman"/>
          <w:sz w:val="24"/>
          <w:szCs w:val="24"/>
        </w:rPr>
        <w:t xml:space="preserve">его наборы кондитерских изделий, их </w:t>
      </w:r>
      <w:r w:rsidR="00F50ED5" w:rsidRPr="00F50ED5">
        <w:rPr>
          <w:rFonts w:ascii="Times New Roman" w:hAnsi="Times New Roman" w:cs="Times New Roman"/>
          <w:sz w:val="24"/>
          <w:szCs w:val="24"/>
        </w:rPr>
        <w:t>стоит приобретать в местах организованной торговли</w:t>
      </w:r>
      <w:r w:rsidR="00FB2680">
        <w:rPr>
          <w:rFonts w:ascii="Times New Roman" w:hAnsi="Times New Roman" w:cs="Times New Roman"/>
          <w:sz w:val="24"/>
          <w:szCs w:val="24"/>
        </w:rPr>
        <w:t>-</w:t>
      </w:r>
      <w:r w:rsidR="00FB2680" w:rsidRPr="00FB2680">
        <w:rPr>
          <w:rFonts w:ascii="Times New Roman" w:hAnsi="Times New Roman" w:cs="Times New Roman"/>
          <w:sz w:val="24"/>
          <w:szCs w:val="24"/>
        </w:rPr>
        <w:t>это магазины, супермаркеты, розничные и оптовые рынки. </w:t>
      </w:r>
    </w:p>
    <w:p w:rsidR="007F7466" w:rsidRDefault="007F7466" w:rsidP="007F7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466" w:rsidRPr="007F7466" w:rsidRDefault="007F7466" w:rsidP="007F7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-5080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0" y="20653"/>
                <wp:lineTo x="20653" y="20653"/>
                <wp:lineTo x="20653" y="0"/>
                <wp:lineTo x="0" y="0"/>
              </wp:wrapPolygon>
            </wp:wrapTight>
            <wp:docPr id="3" name="Рисунок 3" descr="дет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466">
        <w:rPr>
          <w:rFonts w:ascii="Times New Roman" w:hAnsi="Times New Roman" w:cs="Times New Roman"/>
          <w:sz w:val="24"/>
          <w:szCs w:val="24"/>
        </w:rPr>
        <w:t>Для начала отметим, что конфеты (шоколадки, леденцы, вафли и аналогичная продукция) перед их выпуском в обращение подлежат прохождению обязательной оценки соответствия в форме декларирования. Это определено Техническим регламентом ТР ТС 021/2011 «О безопасности пищевой продукции». Кроме того, должны соблюдаться требования ТР ТС 022/2011 «Пищевая продукция в части ее маркировки». Если в конфетах используются пищевые добавки, то также обязательно учитывать нормы ТР ТС 029/2012 «Требования безопасности пищевых добавок, ароматизаторов и технологических вспомогательных средств».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Если в состав подарка помимо сладостей входит игрушка, то она должна отвечать требованиям ТР ТС 008/2011 «О безопасности игрушек». Соблюдение установленных норм подтверждается в ходе сертификации. Кроме того, упаковка должна быть предназначена для контакта с пищевой продукцией. Об этом свидетельствует знак «бокал/вилка».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Подведем небольшой, но очень важный итог относительно разрешительной документации на новогодние подарки: на сладости, входящие в состав новогоднего подарка, должны быть зарегистрированы декларации о соответствии требованиям ТР ТС 021/2011 и ТР ТС 022/2011, а в некоторых случаях еще и ТР ТС 029/2012. Игрушка должна иметь сертификат, выданный в рамках требований ТР ТС 008/2011. На упаковку для сладких подарков также должна быть декларация, но на соответствие нормам ТР ТС 005/2011.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66">
        <w:rPr>
          <w:rFonts w:ascii="Times New Roman" w:hAnsi="Times New Roman" w:cs="Times New Roman"/>
          <w:b/>
          <w:sz w:val="24"/>
          <w:szCs w:val="24"/>
        </w:rPr>
        <w:t>              Покупатель вправе запросить у продавца эти документы для ознакомления.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Кроме того, нужно уделять внимание маркировке, приведенной на упаковке (может быть этикетка), которая как раз и укажет, соблюдены ли все установленные требования безопасности.В соответствии с требованиями Техниче</w:t>
      </w:r>
      <w:r>
        <w:rPr>
          <w:rFonts w:ascii="Times New Roman" w:hAnsi="Times New Roman" w:cs="Times New Roman"/>
          <w:sz w:val="24"/>
          <w:szCs w:val="24"/>
        </w:rPr>
        <w:t xml:space="preserve">ского регламента ТР ТС 022/2011 </w:t>
      </w:r>
      <w:r w:rsidRPr="007F7466">
        <w:rPr>
          <w:rFonts w:ascii="Times New Roman" w:hAnsi="Times New Roman" w:cs="Times New Roman"/>
          <w:b/>
          <w:sz w:val="24"/>
          <w:szCs w:val="24"/>
          <w:u w:val="single"/>
        </w:rPr>
        <w:t>маркировка</w:t>
      </w:r>
      <w:r w:rsidRPr="007F7466">
        <w:rPr>
          <w:rFonts w:ascii="Times New Roman" w:hAnsi="Times New Roman" w:cs="Times New Roman"/>
          <w:sz w:val="24"/>
          <w:szCs w:val="24"/>
        </w:rPr>
        <w:t xml:space="preserve">упакованной пищевой продукции, в </w:t>
      </w:r>
      <w:r>
        <w:rPr>
          <w:rFonts w:ascii="Times New Roman" w:hAnsi="Times New Roman" w:cs="Times New Roman"/>
          <w:sz w:val="24"/>
          <w:szCs w:val="24"/>
        </w:rPr>
        <w:t xml:space="preserve">данном случае сладкого подарка, </w:t>
      </w:r>
      <w:r w:rsidRPr="007F7466">
        <w:rPr>
          <w:rFonts w:ascii="Times New Roman" w:hAnsi="Times New Roman" w:cs="Times New Roman"/>
          <w:b/>
          <w:sz w:val="24"/>
          <w:szCs w:val="24"/>
          <w:u w:val="single"/>
        </w:rPr>
        <w:t>должна содержать</w:t>
      </w:r>
      <w:r w:rsidRPr="007F7466">
        <w:rPr>
          <w:rFonts w:ascii="Times New Roman" w:hAnsi="Times New Roman" w:cs="Times New Roman"/>
          <w:b/>
          <w:sz w:val="24"/>
          <w:szCs w:val="24"/>
        </w:rPr>
        <w:t>: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наименование входящих в него кондитерских изделий с указанием количества конфет, шоколадок, пачек;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дату фасовки;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срок годности (срок хранения);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условия хранения, причем для продукции, качество и безопасность которой изменяется после вскрытия упаковки, указываются также условия хранения после вскрытия упаковки;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lastRenderedPageBreak/>
        <w:t>- наименование и юридический адрес фасовщика продукции (для принятия претензий от потребителей);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рекомендации и (или) ограничения по использованию, например возрастные ограничения;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показатели пищевой ценности;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- единый знак обращения продукции на территории стран – участниц Евразийского экономического союза – знак ЕАС: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802005" cy="808990"/>
            <wp:effectExtent l="0" t="0" r="0" b="0"/>
            <wp:wrapSquare wrapText="bothSides"/>
            <wp:docPr id="2" name="Рисунок 2" descr="де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Знак ЕАС указывает на то, что продукция прошла все необходимые процедуры оценки соответствия, а именно проведены независимые испытания по основным показателям безопасности, производственный контроль (при серийном производстве сладостей), изучена техническая документация, и как результат - зарегистрирована декларация о соответствии. Знак может быть изображен в одном из двух вариантов (в соответствии с решением Комиссии Таможенного союза № 711 от 15 июля 2011 года).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По желанию могут быть приведены дополнительные сведения, в том числе номер /название документа, в соответствии с которым произведена продукция, товарный знак, знаки систем добровольной сертификации и т. д.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Еще одной важной составляющей при выборе новогоднего сладкого подарка является, конечно же, его состав. Отдавать предпочтение в первую очередь следует тем наборам, в составе кондитерских изделий которых содержится минимум пищевых добавок, консервантов, гомогенизированных жиров и масел. Помимо этого, нужно помнить о возможных аллергических реакциях. Так, например, ядра абрикосовой косточки и арахис являются сильными аллергенами.</w:t>
      </w:r>
    </w:p>
    <w:p w:rsidR="007F7466" w:rsidRPr="007F7466" w:rsidRDefault="007F7466" w:rsidP="007F7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466">
        <w:rPr>
          <w:rFonts w:ascii="Times New Roman" w:hAnsi="Times New Roman" w:cs="Times New Roman"/>
          <w:sz w:val="24"/>
          <w:szCs w:val="24"/>
        </w:rPr>
        <w:t>           Необходимо проверять дату изготовления и состав новогоднего подарка. Если Вы засомневались в достоверности указанной на упаковке информации, в магазине Вам обязаны предоставить все необходимые документы от поставщика или производителя.</w:t>
      </w:r>
    </w:p>
    <w:p w:rsidR="00D42EBF" w:rsidRPr="009F0EDE" w:rsidRDefault="00D42EBF" w:rsidP="00D42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B13258">
        <w:rPr>
          <w:rFonts w:ascii="Times New Roman" w:hAnsi="Times New Roman" w:cs="Times New Roman"/>
          <w:sz w:val="24"/>
          <w:szCs w:val="24"/>
        </w:rPr>
        <w:t xml:space="preserve"> если у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Pr="00B13258">
        <w:rPr>
          <w:rFonts w:ascii="Times New Roman" w:hAnsi="Times New Roman" w:cs="Times New Roman"/>
          <w:sz w:val="24"/>
          <w:szCs w:val="24"/>
        </w:rPr>
        <w:t xml:space="preserve"> возникнут сомнения относительно качества и безопасности сладких подарков, а также детской одежды, обуви и игрушек, они могу обратиться за разъяснениями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A7C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онсультационный пункт для потребителей по </w:t>
      </w:r>
      <w:r w:rsidR="007A7CE6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>: 8</w:t>
      </w:r>
      <w:r w:rsidR="007A7CE6">
        <w:rPr>
          <w:rFonts w:ascii="Times New Roman" w:hAnsi="Times New Roman" w:cs="Times New Roman"/>
          <w:sz w:val="24"/>
          <w:szCs w:val="24"/>
        </w:rPr>
        <w:t>-951-615-68-19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7466">
        <w:rPr>
          <w:rFonts w:ascii="Times New Roman" w:hAnsi="Times New Roman" w:cs="Times New Roman"/>
          <w:sz w:val="24"/>
          <w:szCs w:val="24"/>
        </w:rPr>
        <w:t>ли</w:t>
      </w:r>
      <w:r w:rsidR="009F0EDE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r w:rsidR="009F0EDE">
        <w:rPr>
          <w:rFonts w:ascii="Times New Roman" w:hAnsi="Times New Roman" w:cs="Times New Roman"/>
          <w:sz w:val="24"/>
          <w:szCs w:val="24"/>
          <w:lang w:val="en-US"/>
        </w:rPr>
        <w:t>conscentrzpp</w:t>
      </w:r>
      <w:r w:rsidR="009F0EDE" w:rsidRPr="009F0EDE">
        <w:rPr>
          <w:rFonts w:ascii="Times New Roman" w:hAnsi="Times New Roman" w:cs="Times New Roman"/>
          <w:sz w:val="24"/>
          <w:szCs w:val="24"/>
        </w:rPr>
        <w:t>@</w:t>
      </w:r>
      <w:r w:rsidR="009F0ED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F0EDE" w:rsidRPr="009F0EDE">
        <w:rPr>
          <w:rFonts w:ascii="Times New Roman" w:hAnsi="Times New Roman" w:cs="Times New Roman"/>
          <w:sz w:val="24"/>
          <w:szCs w:val="24"/>
        </w:rPr>
        <w:t>.</w:t>
      </w:r>
      <w:r w:rsidR="009F0ED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F0EDE" w:rsidRPr="009F0EDE">
        <w:rPr>
          <w:rFonts w:ascii="Times New Roman" w:hAnsi="Times New Roman" w:cs="Times New Roman"/>
          <w:sz w:val="24"/>
          <w:szCs w:val="24"/>
        </w:rPr>
        <w:t>.</w:t>
      </w:r>
    </w:p>
    <w:p w:rsidR="00B13258" w:rsidRPr="00363C81" w:rsidRDefault="00B13258" w:rsidP="00D42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258" w:rsidRPr="00363C81" w:rsidRDefault="00B13258" w:rsidP="00B132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8A2" w:rsidRPr="00B13258" w:rsidRDefault="007178A2" w:rsidP="00717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78A2" w:rsidRPr="00B13258" w:rsidSect="00262A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34538"/>
    <w:rsid w:val="000A7D90"/>
    <w:rsid w:val="00262A0D"/>
    <w:rsid w:val="002924E4"/>
    <w:rsid w:val="00314CCE"/>
    <w:rsid w:val="00363C81"/>
    <w:rsid w:val="00392CCF"/>
    <w:rsid w:val="004D249C"/>
    <w:rsid w:val="005D5F88"/>
    <w:rsid w:val="0063706D"/>
    <w:rsid w:val="007178A2"/>
    <w:rsid w:val="00723EDB"/>
    <w:rsid w:val="00776AB3"/>
    <w:rsid w:val="007A7CE6"/>
    <w:rsid w:val="007F7466"/>
    <w:rsid w:val="0083073D"/>
    <w:rsid w:val="00905759"/>
    <w:rsid w:val="00925E34"/>
    <w:rsid w:val="009F0EDE"/>
    <w:rsid w:val="00A97248"/>
    <w:rsid w:val="00B13258"/>
    <w:rsid w:val="00BD440B"/>
    <w:rsid w:val="00D42EBF"/>
    <w:rsid w:val="00E27893"/>
    <w:rsid w:val="00F34538"/>
    <w:rsid w:val="00F4128D"/>
    <w:rsid w:val="00F50ED5"/>
    <w:rsid w:val="00FB2680"/>
    <w:rsid w:val="00FC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78F9-2DEF-4861-8CB4-AD687DB6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Prog</cp:lastModifiedBy>
  <cp:revision>2</cp:revision>
  <cp:lastPrinted>2020-12-21T04:35:00Z</cp:lastPrinted>
  <dcterms:created xsi:type="dcterms:W3CDTF">2021-12-13T08:21:00Z</dcterms:created>
  <dcterms:modified xsi:type="dcterms:W3CDTF">2021-12-13T08:21:00Z</dcterms:modified>
</cp:coreProperties>
</file>