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E" w:rsidRDefault="0061664E" w:rsidP="0061664E">
      <w:pPr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61664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 порядке предоставления государственной услуги по оформлению и выдаче заграничного паспорта</w:t>
      </w:r>
    </w:p>
    <w:p w:rsidR="00842C26" w:rsidRP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Порядок предоставления государственной услуги определен </w:t>
      </w: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Федеральным Законом №114-ФЗ от 15.08.1996 года «О порядке выезда из РФ и въезда в РФ».</w:t>
      </w:r>
      <w:r w:rsidRPr="00842C2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842C26" w:rsidRP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Приказом ФМС России от 15 октября 2012 г. №320 «Об утверждении Административного регламента предоставления ФМС государственной услуги по оформлению и выдаче заграничных паспортов гражданина Российской Федерации»</w:t>
      </w:r>
      <w:r w:rsidRPr="00842C2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  <w:r w:rsidRPr="00842C2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 </w:t>
      </w:r>
    </w:p>
    <w:p w:rsidR="00842C26" w:rsidRP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Приказом ФМС России от 26 марта 2014г. №211 «Об утверждении Административного регламента предоставления ФМС государственной услуги по оформлению и выдаче заграничных паспортов гражданина РФ, содержащих электронный носитель информации» (далее – Административный  регламент).</w:t>
      </w:r>
      <w:r w:rsidRPr="00842C26">
        <w:rPr>
          <w:rFonts w:ascii="Verdana" w:eastAsia="Times New Roman" w:hAnsi="Verdana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 </w:t>
      </w:r>
    </w:p>
    <w:p w:rsidR="00842C26" w:rsidRPr="00842C26" w:rsidRDefault="00842C26" w:rsidP="0061664E">
      <w:pPr>
        <w:jc w:val="center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Срок предоставления услуги:</w:t>
      </w:r>
    </w:p>
    <w:p w:rsidR="00842C26" w:rsidRP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Срок предоставления государственной услуги исчисляется со дня подачи заявления, и не должен превышать:</w:t>
      </w:r>
    </w:p>
    <w:p w:rsidR="00000000" w:rsidRPr="00842C26" w:rsidRDefault="0061664E" w:rsidP="00842C26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при подаче документов по месту жительства заявителя - один месяц;</w:t>
      </w:r>
    </w:p>
    <w:p w:rsidR="00000000" w:rsidRPr="00842C26" w:rsidRDefault="0061664E" w:rsidP="00842C26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Федерации, - трех рабочих дней;</w:t>
      </w:r>
    </w:p>
    <w:p w:rsidR="00000000" w:rsidRPr="00842C26" w:rsidRDefault="0061664E" w:rsidP="00842C26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при оформлении паспорта заявителю, </w:t>
      </w: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имеющему (имевшему) допу</w:t>
      </w:r>
      <w:proofErr w:type="gramStart"/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ск к св</w:t>
      </w:r>
      <w:proofErr w:type="gramEnd"/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едениям особой важности или совершенно секретным сведениям, отнесенным к государственной тайне в соответствии с </w:t>
      </w:r>
      <w:hyperlink r:id="rId5" w:history="1">
        <w:r w:rsidRPr="00842C26">
          <w:rPr>
            <w:rStyle w:val="a3"/>
            <w:rFonts w:ascii="Verdana" w:eastAsia="Times New Roman" w:hAnsi="Verdana" w:cs="Times New Roman"/>
            <w:sz w:val="21"/>
            <w:szCs w:val="21"/>
            <w:shd w:val="clear" w:color="auto" w:fill="FFFFFF"/>
            <w:lang w:eastAsia="ru-RU"/>
          </w:rPr>
          <w:t>Зако</w:t>
        </w:r>
        <w:r w:rsidRPr="00842C26">
          <w:rPr>
            <w:rStyle w:val="a3"/>
            <w:rFonts w:ascii="Verdana" w:eastAsia="Times New Roman" w:hAnsi="Verdana" w:cs="Times New Roman"/>
            <w:sz w:val="21"/>
            <w:szCs w:val="21"/>
            <w:shd w:val="clear" w:color="auto" w:fill="FFFFFF"/>
            <w:lang w:eastAsia="ru-RU"/>
          </w:rPr>
          <w:t>ном</w:t>
        </w:r>
      </w:hyperlink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Российской Федерации от 21 июля 1993 г. N 5485-1 «О государственной тайне», - три месяца;</w:t>
      </w:r>
    </w:p>
    <w:p w:rsidR="00000000" w:rsidRPr="00842C26" w:rsidRDefault="0061664E" w:rsidP="00842C26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при подаче документов не по месту жительства заявителя - четыре месяца.</w:t>
      </w:r>
    </w:p>
    <w:p w:rsidR="00842C26" w:rsidRPr="00842C26" w:rsidRDefault="00842C26" w:rsidP="0061664E">
      <w:pPr>
        <w:jc w:val="center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Стоимость услуги:</w:t>
      </w:r>
    </w:p>
    <w:p w:rsidR="00842C26" w:rsidRP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 соответствии со ст. 333.28 Налогового кодекса РФ государственная пошлина уплачивается в следующих размерах:</w:t>
      </w:r>
    </w:p>
    <w:p w:rsidR="00000000" w:rsidRPr="00842C26" w:rsidRDefault="0061664E" w:rsidP="00842C26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за выдачу паспорта гражданину РФ в возрасте старше 14 лет  -</w:t>
      </w:r>
    </w:p>
    <w:p w:rsidR="00842C26" w:rsidRP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3 500рублей;</w:t>
      </w:r>
    </w:p>
    <w:p w:rsidR="00000000" w:rsidRPr="00842C26" w:rsidRDefault="0061664E" w:rsidP="00842C26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за выдачу паспорта гражданину РФ в возрасте до 14 лет – </w:t>
      </w:r>
    </w:p>
    <w:p w:rsidR="00842C26" w:rsidRDefault="00842C26" w:rsidP="00842C26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842C2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1 500 рублей.</w:t>
      </w:r>
    </w:p>
    <w:p w:rsidR="00842C26" w:rsidRPr="00842C26" w:rsidRDefault="00842C26" w:rsidP="00842C26">
      <w:r w:rsidRPr="00842C26">
        <w:t xml:space="preserve">Подать заявление о выдаче заграничного паспорта можно в электронной форме через </w:t>
      </w:r>
      <w:r w:rsidRPr="00842C26">
        <w:rPr>
          <w:u w:val="single"/>
        </w:rPr>
        <w:t xml:space="preserve">Единый портал государственных услуг </w:t>
      </w:r>
    </w:p>
    <w:p w:rsidR="00842C26" w:rsidRPr="00842C26" w:rsidRDefault="00842C26" w:rsidP="00842C26">
      <w:r w:rsidRPr="00842C26">
        <w:t> </w:t>
      </w:r>
      <w:hyperlink r:id="rId6" w:history="1">
        <w:proofErr w:type="gramStart"/>
        <w:r w:rsidRPr="00842C26">
          <w:rPr>
            <w:rStyle w:val="a3"/>
            <w:b/>
            <w:bCs/>
            <w:lang w:val="en-US"/>
          </w:rPr>
          <w:t>www</w:t>
        </w:r>
      </w:hyperlink>
      <w:hyperlink r:id="rId7" w:history="1">
        <w:r w:rsidRPr="00842C26">
          <w:rPr>
            <w:rStyle w:val="a3"/>
            <w:b/>
            <w:bCs/>
          </w:rPr>
          <w:t>.</w:t>
        </w:r>
        <w:proofErr w:type="gramEnd"/>
      </w:hyperlink>
      <w:hyperlink r:id="rId8" w:history="1">
        <w:proofErr w:type="spellStart"/>
        <w:r w:rsidRPr="00842C26">
          <w:rPr>
            <w:rStyle w:val="a3"/>
            <w:b/>
            <w:bCs/>
            <w:lang w:val="en-US"/>
          </w:rPr>
          <w:t>gosuslugi</w:t>
        </w:r>
        <w:proofErr w:type="spellEnd"/>
      </w:hyperlink>
      <w:hyperlink r:id="rId9" w:history="1">
        <w:r w:rsidRPr="00842C26">
          <w:rPr>
            <w:rStyle w:val="a3"/>
            <w:b/>
            <w:bCs/>
          </w:rPr>
          <w:t>.</w:t>
        </w:r>
      </w:hyperlink>
      <w:hyperlink r:id="rId10" w:history="1">
        <w:proofErr w:type="spellStart"/>
        <w:proofErr w:type="gramStart"/>
        <w:r w:rsidRPr="00842C26">
          <w:rPr>
            <w:rStyle w:val="a3"/>
            <w:b/>
            <w:bCs/>
            <w:lang w:val="en-US"/>
          </w:rPr>
          <w:t>ru</w:t>
        </w:r>
        <w:proofErr w:type="spellEnd"/>
        <w:proofErr w:type="gramEnd"/>
      </w:hyperlink>
      <w:r w:rsidRPr="00842C26">
        <w:t xml:space="preserve"> </w:t>
      </w:r>
    </w:p>
    <w:p w:rsidR="00842C26" w:rsidRDefault="00842C26" w:rsidP="0061664E">
      <w:pPr>
        <w:jc w:val="center"/>
        <w:rPr>
          <w:b/>
          <w:bCs/>
        </w:rPr>
      </w:pPr>
      <w:r w:rsidRPr="00842C26">
        <w:rPr>
          <w:b/>
          <w:bCs/>
        </w:rPr>
        <w:lastRenderedPageBreak/>
        <w:t>Документы, необходимые для получения государственной услуги совершеннолетним гражданам</w:t>
      </w:r>
    </w:p>
    <w:p w:rsidR="00842C26" w:rsidRPr="00842C26" w:rsidRDefault="00842C26" w:rsidP="00842C26">
      <w:r>
        <w:rPr>
          <w:b/>
          <w:bCs/>
        </w:rPr>
        <w:t>1</w:t>
      </w:r>
      <w:r w:rsidRPr="00842C26">
        <w:rPr>
          <w:b/>
          <w:bCs/>
        </w:rPr>
        <w:t xml:space="preserve">. </w:t>
      </w:r>
      <w:r w:rsidRPr="00842C26">
        <w:t xml:space="preserve">Заявление (анкета) в 1-м экземпляре; </w:t>
      </w:r>
    </w:p>
    <w:p w:rsidR="00842C26" w:rsidRPr="00842C26" w:rsidRDefault="00842C26" w:rsidP="00842C26">
      <w:r w:rsidRPr="00842C26">
        <w:rPr>
          <w:b/>
          <w:bCs/>
        </w:rPr>
        <w:t xml:space="preserve">2. </w:t>
      </w:r>
      <w:r w:rsidRPr="00842C26">
        <w:t>Основной документ, удостоверяющий личность заявителя – </w:t>
      </w:r>
      <w:r w:rsidRPr="00842C26">
        <w:rPr>
          <w:b/>
          <w:bCs/>
        </w:rPr>
        <w:t>паспорт гражданина РФ</w:t>
      </w:r>
      <w:r w:rsidRPr="00842C26">
        <w:t xml:space="preserve"> </w:t>
      </w:r>
    </w:p>
    <w:p w:rsidR="00842C26" w:rsidRPr="00842C26" w:rsidRDefault="00842C26" w:rsidP="00842C26">
      <w:r w:rsidRPr="00842C26">
        <w:rPr>
          <w:b/>
          <w:bCs/>
        </w:rPr>
        <w:t>3. Квитанция об оплате государственной пошлины</w:t>
      </w:r>
      <w:r w:rsidRPr="00842C26">
        <w:t> за выдачу паспорта.</w:t>
      </w:r>
    </w:p>
    <w:p w:rsidR="00842C26" w:rsidRPr="00842C26" w:rsidRDefault="00842C26" w:rsidP="00842C26">
      <w:r w:rsidRPr="00842C26">
        <w:rPr>
          <w:b/>
          <w:bCs/>
        </w:rPr>
        <w:t>4. Заграничный паспорт</w:t>
      </w:r>
      <w:r w:rsidRPr="00842C26">
        <w:t> (паспорт нового поколения), если имеется и срок его действия не истек.</w:t>
      </w:r>
    </w:p>
    <w:p w:rsidR="00842C26" w:rsidRPr="00842C26" w:rsidRDefault="00842C26" w:rsidP="00842C26">
      <w:r w:rsidRPr="00842C26">
        <w:rPr>
          <w:b/>
          <w:bCs/>
        </w:rPr>
        <w:t xml:space="preserve">5. </w:t>
      </w:r>
      <w:r w:rsidRPr="00842C26">
        <w:t>Для военнослужащих Вооруженных Сил Российской Федерации, а также федеральных органов исполнительной власти, в которых предусмотрена военная служба (за исключением лиц, проходящих военную службу по призыву) - </w:t>
      </w:r>
      <w:r w:rsidRPr="00842C26">
        <w:rPr>
          <w:b/>
          <w:bCs/>
        </w:rPr>
        <w:t>разрешение командования</w:t>
      </w:r>
      <w:r w:rsidRPr="00842C26">
        <w:t>, по форме, установленной Правительством Российской Федерации. </w:t>
      </w:r>
    </w:p>
    <w:p w:rsidR="00842C26" w:rsidRPr="00842C26" w:rsidRDefault="00842C26" w:rsidP="00842C26">
      <w:r w:rsidRPr="00842C26">
        <w:rPr>
          <w:b/>
          <w:bCs/>
        </w:rPr>
        <w:t xml:space="preserve">6. </w:t>
      </w:r>
      <w:r w:rsidRPr="00842C26">
        <w:t>Для заявителей мужского пола в возрасте от 18 до 27 лет, проживающих на территории Российской Федерации, -</w:t>
      </w:r>
      <w:r w:rsidRPr="00842C26">
        <w:rPr>
          <w:b/>
          <w:bCs/>
        </w:rPr>
        <w:t> военный билет</w:t>
      </w:r>
      <w:r w:rsidRPr="00842C26">
        <w:t>:</w:t>
      </w:r>
    </w:p>
    <w:p w:rsidR="00000000" w:rsidRPr="00842C26" w:rsidRDefault="0061664E" w:rsidP="00842C26">
      <w:pPr>
        <w:numPr>
          <w:ilvl w:val="0"/>
          <w:numId w:val="4"/>
        </w:numPr>
      </w:pPr>
      <w:r w:rsidRPr="00842C26">
        <w:t xml:space="preserve">с отметкой об окончании прохождения военной службы по призыву (для </w:t>
      </w:r>
      <w:proofErr w:type="gramStart"/>
      <w:r w:rsidRPr="00842C26">
        <w:t>прошедших</w:t>
      </w:r>
      <w:proofErr w:type="gramEnd"/>
      <w:r w:rsidRPr="00842C26">
        <w:t xml:space="preserve"> военную службу по призыву либо альтер</w:t>
      </w:r>
      <w:r w:rsidRPr="00842C26">
        <w:t>нативную гражданскую службу);</w:t>
      </w:r>
    </w:p>
    <w:p w:rsidR="00000000" w:rsidRPr="00842C26" w:rsidRDefault="0061664E" w:rsidP="00842C26">
      <w:pPr>
        <w:numPr>
          <w:ilvl w:val="0"/>
          <w:numId w:val="4"/>
        </w:numPr>
      </w:pPr>
      <w:r w:rsidRPr="00842C26">
        <w:t xml:space="preserve">с отметкой "не </w:t>
      </w:r>
      <w:proofErr w:type="gramStart"/>
      <w:r w:rsidRPr="00842C26">
        <w:t>годен</w:t>
      </w:r>
      <w:proofErr w:type="gramEnd"/>
      <w:r w:rsidRPr="00842C26">
        <w:t xml:space="preserve"> к военной службе" или "ограниченно годен к военной службе" (для признанных не годными или ограниченно годными к военной службе по состоянию здоровья).</w:t>
      </w:r>
    </w:p>
    <w:p w:rsidR="00842C26" w:rsidRPr="00842C26" w:rsidRDefault="00842C26" w:rsidP="0061664E">
      <w:pPr>
        <w:jc w:val="center"/>
      </w:pPr>
      <w:r w:rsidRPr="00842C26">
        <w:rPr>
          <w:b/>
          <w:bCs/>
        </w:rPr>
        <w:t>Копии документов предоставляются по инициативе заявителя.</w:t>
      </w:r>
    </w:p>
    <w:p w:rsidR="00842C26" w:rsidRDefault="00842C26" w:rsidP="00842C26">
      <w:pPr>
        <w:rPr>
          <w:b/>
          <w:bCs/>
        </w:rPr>
      </w:pPr>
      <w:r w:rsidRPr="00842C26">
        <w:t> </w:t>
      </w:r>
      <w:r w:rsidRPr="00842C26">
        <w:rPr>
          <w:b/>
          <w:bCs/>
        </w:rPr>
        <w:t>Перечень документов, для  заявителей в возрасте от 14 до 18 лет или граждан, признанных судом недееспособными (ограниченно дееспособными)</w:t>
      </w:r>
    </w:p>
    <w:p w:rsidR="00842C26" w:rsidRPr="00842C26" w:rsidRDefault="00842C26" w:rsidP="00842C26">
      <w:r w:rsidRPr="00842C26">
        <w:t>1. Основной документ, удостоверяющий личность заявителя – паспорт гражданина РФ</w:t>
      </w:r>
    </w:p>
    <w:p w:rsidR="00842C26" w:rsidRPr="00842C26" w:rsidRDefault="00842C26" w:rsidP="00842C26">
      <w:r w:rsidRPr="00842C26">
        <w:t>2. Документ, удостоверяющий личность законного представителя –</w:t>
      </w:r>
      <w:r w:rsidRPr="00842C26">
        <w:rPr>
          <w:b/>
          <w:bCs/>
        </w:rPr>
        <w:t> паспорт гражданина РФ</w:t>
      </w:r>
      <w:r w:rsidRPr="00842C26">
        <w:t xml:space="preserve"> </w:t>
      </w:r>
    </w:p>
    <w:p w:rsidR="00842C26" w:rsidRPr="00842C26" w:rsidRDefault="00842C26" w:rsidP="00842C26">
      <w:r w:rsidRPr="00842C26">
        <w:t xml:space="preserve">3. Документы, подтверждающие права законного представителя: </w:t>
      </w:r>
    </w:p>
    <w:p w:rsidR="00842C26" w:rsidRPr="00842C26" w:rsidRDefault="00842C26" w:rsidP="00842C26">
      <w:r w:rsidRPr="00842C26">
        <w:t>- </w:t>
      </w:r>
      <w:r w:rsidRPr="00842C26">
        <w:rPr>
          <w:b/>
          <w:bCs/>
        </w:rPr>
        <w:t xml:space="preserve">свидетельство о рождении </w:t>
      </w:r>
      <w:r w:rsidRPr="00842C26">
        <w:t xml:space="preserve">несовершеннолетнего; </w:t>
      </w:r>
    </w:p>
    <w:p w:rsidR="00842C26" w:rsidRPr="00842C26" w:rsidRDefault="00842C26" w:rsidP="00842C26">
      <w:r w:rsidRPr="00842C26">
        <w:t>- </w:t>
      </w:r>
      <w:r w:rsidRPr="00842C26">
        <w:rPr>
          <w:b/>
          <w:bCs/>
        </w:rPr>
        <w:t>акт органа опеки и попечительства</w:t>
      </w:r>
      <w:r w:rsidRPr="00842C26">
        <w:t xml:space="preserve"> о назначении опекуна или попечителя </w:t>
      </w:r>
    </w:p>
    <w:p w:rsidR="00842C26" w:rsidRPr="00842C26" w:rsidRDefault="00842C26" w:rsidP="00842C26">
      <w:r w:rsidRPr="00842C26">
        <w:t>4. </w:t>
      </w:r>
      <w:r w:rsidRPr="00842C26">
        <w:rPr>
          <w:b/>
          <w:bCs/>
        </w:rPr>
        <w:t>Квитанция об оплате государственной пошлины</w:t>
      </w:r>
      <w:r w:rsidRPr="00842C26">
        <w:t> за выдачу паспорта.</w:t>
      </w:r>
    </w:p>
    <w:p w:rsidR="00842C26" w:rsidRPr="00842C26" w:rsidRDefault="00842C26" w:rsidP="00842C26">
      <w:r w:rsidRPr="00842C26">
        <w:t>5. </w:t>
      </w:r>
      <w:r w:rsidRPr="00842C26">
        <w:rPr>
          <w:b/>
          <w:bCs/>
        </w:rPr>
        <w:t>Заграничный паспорт</w:t>
      </w:r>
      <w:r w:rsidRPr="00842C26">
        <w:t xml:space="preserve"> (паспорт нового поколения), если имеется и срок его действия не истек </w:t>
      </w:r>
    </w:p>
    <w:p w:rsidR="006F4407" w:rsidRPr="006F4407" w:rsidRDefault="006F4407" w:rsidP="0061664E">
      <w:pPr>
        <w:jc w:val="center"/>
      </w:pPr>
      <w:r w:rsidRPr="006F4407">
        <w:rPr>
          <w:b/>
          <w:bCs/>
        </w:rPr>
        <w:t>Перечень документов,</w:t>
      </w:r>
    </w:p>
    <w:p w:rsidR="006F4407" w:rsidRPr="006F4407" w:rsidRDefault="006F4407" w:rsidP="0061664E">
      <w:pPr>
        <w:jc w:val="center"/>
      </w:pPr>
      <w:r w:rsidRPr="006F4407">
        <w:rPr>
          <w:b/>
          <w:bCs/>
        </w:rPr>
        <w:t>для заявителей в возрасте до 14 лет</w:t>
      </w:r>
    </w:p>
    <w:p w:rsidR="006F4407" w:rsidRPr="006F4407" w:rsidRDefault="006F4407" w:rsidP="006F4407">
      <w:r w:rsidRPr="006F4407">
        <w:t>1. </w:t>
      </w:r>
      <w:r w:rsidRPr="006F4407">
        <w:rPr>
          <w:b/>
          <w:bCs/>
        </w:rPr>
        <w:t>Свидетельство о рождении</w:t>
      </w:r>
      <w:r w:rsidRPr="006F4407">
        <w:t> </w:t>
      </w:r>
    </w:p>
    <w:p w:rsidR="006F4407" w:rsidRPr="006F4407" w:rsidRDefault="006F4407" w:rsidP="006F4407">
      <w:r w:rsidRPr="006F4407">
        <w:t>2. Документ, удостоверяющий личность законного представителя – </w:t>
      </w:r>
      <w:r w:rsidRPr="006F4407">
        <w:rPr>
          <w:b/>
          <w:bCs/>
        </w:rPr>
        <w:t>паспорт гражданина Российской Федерации</w:t>
      </w:r>
      <w:r w:rsidRPr="006F4407">
        <w:t xml:space="preserve"> </w:t>
      </w:r>
    </w:p>
    <w:p w:rsidR="006F4407" w:rsidRPr="006F4407" w:rsidRDefault="006F4407" w:rsidP="006F4407">
      <w:r w:rsidRPr="006F4407">
        <w:lastRenderedPageBreak/>
        <w:t>3.</w:t>
      </w:r>
      <w:r w:rsidRPr="006F4407">
        <w:rPr>
          <w:b/>
          <w:bCs/>
        </w:rPr>
        <w:t xml:space="preserve"> Документ, удостоверяющий наличие гражданства Российской Федерации </w:t>
      </w:r>
      <w:r w:rsidRPr="006F4407">
        <w:t xml:space="preserve">несовершеннолетнего гражданина, предусмотренный Указом Президента Российской Федерации от 13 апреля 2011 г. №444 "О дополнительных мерах по обеспечению прав и защиты интересов несовершеннолетних граждан Российской Федерации".  </w:t>
      </w:r>
    </w:p>
    <w:p w:rsidR="006F4407" w:rsidRPr="006F4407" w:rsidRDefault="006F4407" w:rsidP="006F4407">
      <w:r w:rsidRPr="006F4407">
        <w:t>4. </w:t>
      </w:r>
      <w:r w:rsidRPr="006F4407">
        <w:rPr>
          <w:b/>
          <w:bCs/>
        </w:rPr>
        <w:t>Квитанция об оплате</w:t>
      </w:r>
      <w:r w:rsidRPr="006F4407">
        <w:t> государственной пошлины за выдачу паспорта.</w:t>
      </w:r>
    </w:p>
    <w:p w:rsidR="006F4407" w:rsidRPr="006F4407" w:rsidRDefault="006F4407" w:rsidP="006F4407">
      <w:r w:rsidRPr="006F4407">
        <w:t>5. </w:t>
      </w:r>
      <w:r w:rsidRPr="006F4407">
        <w:rPr>
          <w:b/>
          <w:bCs/>
        </w:rPr>
        <w:t>Заграничный паспорт</w:t>
      </w:r>
      <w:r w:rsidRPr="006F4407">
        <w:t> (паспорт нового поколения), если имеется и срок его действия не истек. </w:t>
      </w:r>
    </w:p>
    <w:p w:rsidR="00842C26" w:rsidRDefault="006F4407" w:rsidP="0061664E">
      <w:pPr>
        <w:jc w:val="center"/>
        <w:rPr>
          <w:b/>
          <w:bCs/>
        </w:rPr>
      </w:pPr>
      <w:r w:rsidRPr="006F4407">
        <w:rPr>
          <w:b/>
          <w:bCs/>
        </w:rPr>
        <w:t>Режим работы по приему заявлений о выдаче заграничных паспортов</w:t>
      </w:r>
    </w:p>
    <w:tbl>
      <w:tblPr>
        <w:tblW w:w="10400" w:type="dxa"/>
        <w:tblCellMar>
          <w:left w:w="0" w:type="dxa"/>
          <w:right w:w="0" w:type="dxa"/>
        </w:tblCellMar>
        <w:tblLook w:val="04A0"/>
      </w:tblPr>
      <w:tblGrid>
        <w:gridCol w:w="3040"/>
        <w:gridCol w:w="4940"/>
        <w:gridCol w:w="2420"/>
      </w:tblGrid>
      <w:tr w:rsidR="006F4407" w:rsidRPr="006F4407" w:rsidTr="006F4407">
        <w:trPr>
          <w:trHeight w:val="884"/>
        </w:trPr>
        <w:tc>
          <w:tcPr>
            <w:tcW w:w="3040" w:type="dxa"/>
            <w:tcBorders>
              <w:top w:val="single" w:sz="12" w:space="0" w:color="D4B8C1"/>
              <w:left w:val="single" w:sz="12" w:space="0" w:color="D4B8C1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Рабочие дни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D4B8C1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Часы приема </w:t>
            </w:r>
          </w:p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граждан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Перерыв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407" w:rsidRPr="006F4407" w:rsidTr="006F4407">
        <w:trPr>
          <w:trHeight w:val="1078"/>
        </w:trPr>
        <w:tc>
          <w:tcPr>
            <w:tcW w:w="3040" w:type="dxa"/>
            <w:tcBorders>
              <w:top w:val="single" w:sz="12" w:space="0" w:color="EBCCD6"/>
              <w:left w:val="single" w:sz="12" w:space="0" w:color="D4B8C1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понедельник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 9.00 до 18.00/выходной день после рабочей субботы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0" w:type="dxa"/>
            <w:vMerge w:val="restart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D4B8C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val="en-US" w:eastAsia="ru-RU"/>
              </w:rPr>
              <w:t xml:space="preserve">c 13.00 </w:t>
            </w: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до 13.45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407" w:rsidRPr="006F4407" w:rsidTr="006F4407">
        <w:trPr>
          <w:trHeight w:val="413"/>
        </w:trPr>
        <w:tc>
          <w:tcPr>
            <w:tcW w:w="3040" w:type="dxa"/>
            <w:tcBorders>
              <w:top w:val="single" w:sz="12" w:space="0" w:color="EBCCD6"/>
              <w:left w:val="single" w:sz="12" w:space="0" w:color="D4B8C1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вторник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 9.00 до 19.00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D4B8C1"/>
            </w:tcBorders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4407" w:rsidRPr="006F4407" w:rsidTr="006F4407">
        <w:trPr>
          <w:trHeight w:val="413"/>
        </w:trPr>
        <w:tc>
          <w:tcPr>
            <w:tcW w:w="3040" w:type="dxa"/>
            <w:tcBorders>
              <w:top w:val="single" w:sz="12" w:space="0" w:color="EBCCD6"/>
              <w:left w:val="single" w:sz="12" w:space="0" w:color="D4B8C1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среда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 9.00 до 16.00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D4B8C1"/>
            </w:tcBorders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4407" w:rsidRPr="006F4407" w:rsidTr="006F4407">
        <w:trPr>
          <w:trHeight w:val="413"/>
        </w:trPr>
        <w:tc>
          <w:tcPr>
            <w:tcW w:w="3040" w:type="dxa"/>
            <w:tcBorders>
              <w:top w:val="single" w:sz="12" w:space="0" w:color="EBCCD6"/>
              <w:left w:val="single" w:sz="12" w:space="0" w:color="D4B8C1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четверг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 9.00 до 19.00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D4B8C1"/>
            </w:tcBorders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4407" w:rsidRPr="006F4407" w:rsidTr="006F4407">
        <w:trPr>
          <w:trHeight w:val="413"/>
        </w:trPr>
        <w:tc>
          <w:tcPr>
            <w:tcW w:w="3040" w:type="dxa"/>
            <w:tcBorders>
              <w:top w:val="single" w:sz="12" w:space="0" w:color="EBCCD6"/>
              <w:left w:val="single" w:sz="12" w:space="0" w:color="D4B8C1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пятница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 9.00 до 16.00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EBCCD6"/>
              <w:left w:val="single" w:sz="12" w:space="0" w:color="EBCCD6"/>
              <w:bottom w:val="single" w:sz="12" w:space="0" w:color="EBCCD6"/>
              <w:right w:val="single" w:sz="12" w:space="0" w:color="D4B8C1"/>
            </w:tcBorders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F4407" w:rsidRPr="006F4407" w:rsidTr="006F4407">
        <w:trPr>
          <w:trHeight w:val="884"/>
        </w:trPr>
        <w:tc>
          <w:tcPr>
            <w:tcW w:w="3040" w:type="dxa"/>
            <w:tcBorders>
              <w:top w:val="single" w:sz="12" w:space="0" w:color="EBCCD6"/>
              <w:left w:val="single" w:sz="12" w:space="0" w:color="D4B8C1"/>
              <w:bottom w:val="single" w:sz="12" w:space="0" w:color="D4B8C1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1,3 </w:t>
            </w:r>
          </w:p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суббота месяца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single" w:sz="12" w:space="0" w:color="EBCCD6"/>
              <w:left w:val="single" w:sz="12" w:space="0" w:color="EBCCD6"/>
              <w:bottom w:val="single" w:sz="12" w:space="0" w:color="D4B8C1"/>
              <w:right w:val="single" w:sz="12" w:space="0" w:color="EBCCD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с 9.00 до 14.00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EBCCD6"/>
              <w:left w:val="single" w:sz="12" w:space="0" w:color="EBCCD6"/>
              <w:bottom w:val="single" w:sz="12" w:space="0" w:color="D4B8C1"/>
              <w:right w:val="single" w:sz="12" w:space="0" w:color="D4B8C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Без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6F4407" w:rsidRPr="006F4407" w:rsidRDefault="006F4407" w:rsidP="006F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4407">
              <w:rPr>
                <w:rFonts w:ascii="Georgia" w:eastAsia="Times New Roman" w:hAnsi="Georgia" w:cs="Arial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перерыва</w:t>
            </w:r>
            <w:r w:rsidRPr="006F4407">
              <w:rPr>
                <w:rFonts w:ascii="Georgia" w:eastAsia="Times New Roman" w:hAnsi="Georgia" w:cs="Arial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4407" w:rsidRPr="006F4407" w:rsidRDefault="006F4407" w:rsidP="0061664E">
      <w:pPr>
        <w:jc w:val="center"/>
      </w:pPr>
      <w:r w:rsidRPr="006F4407">
        <w:rPr>
          <w:b/>
          <w:bCs/>
        </w:rPr>
        <w:t>Адреса приема документов на заграничный паспорт нового поколения</w:t>
      </w:r>
    </w:p>
    <w:p w:rsidR="006F4407" w:rsidRPr="006F4407" w:rsidRDefault="006F4407" w:rsidP="006F4407">
      <w:r w:rsidRPr="006F4407">
        <w:rPr>
          <w:b/>
          <w:bCs/>
        </w:rPr>
        <w:t xml:space="preserve">В городе Кемерово: </w:t>
      </w:r>
    </w:p>
    <w:p w:rsidR="006F4407" w:rsidRPr="006F4407" w:rsidRDefault="006F4407" w:rsidP="006F4407">
      <w:r w:rsidRPr="006F4407">
        <w:t xml:space="preserve">ул. Островского, 13. Тел.: 8-960-928-47-79 </w:t>
      </w:r>
    </w:p>
    <w:p w:rsidR="006F4407" w:rsidRPr="006F4407" w:rsidRDefault="006F4407" w:rsidP="006F4407">
      <w:r w:rsidRPr="006F4407">
        <w:t xml:space="preserve">ул. Институтская, 3. Тел. 34-18-91 </w:t>
      </w:r>
    </w:p>
    <w:p w:rsidR="006F4407" w:rsidRPr="006F4407" w:rsidRDefault="006F4407" w:rsidP="006F4407">
      <w:r w:rsidRPr="006F4407">
        <w:rPr>
          <w:b/>
          <w:bCs/>
        </w:rPr>
        <w:t>в других городах области:</w:t>
      </w:r>
    </w:p>
    <w:p w:rsidR="006F4407" w:rsidRPr="006F4407" w:rsidRDefault="006F4407" w:rsidP="006F4407">
      <w:r w:rsidRPr="006F4407">
        <w:rPr>
          <w:b/>
          <w:bCs/>
        </w:rPr>
        <w:t xml:space="preserve">г. Анжеро-Судженск, </w:t>
      </w:r>
      <w:r w:rsidRPr="006F4407">
        <w:t>ул. Тельмана, 3А, тел. 8(38435)6-97-01</w:t>
      </w:r>
    </w:p>
    <w:p w:rsidR="006F4407" w:rsidRPr="006F4407" w:rsidRDefault="006F4407" w:rsidP="006F4407">
      <w:r w:rsidRPr="006F4407">
        <w:rPr>
          <w:b/>
          <w:bCs/>
        </w:rPr>
        <w:t>г. Новокузнецк</w:t>
      </w:r>
      <w:r w:rsidRPr="006F4407">
        <w:t xml:space="preserve">, ул. Тореза, 21, тел. 8(3843) 52-31-82 </w:t>
      </w:r>
    </w:p>
    <w:p w:rsidR="006F4407" w:rsidRPr="006F4407" w:rsidRDefault="006F4407" w:rsidP="006F4407">
      <w:r w:rsidRPr="006F4407">
        <w:rPr>
          <w:b/>
          <w:bCs/>
        </w:rPr>
        <w:t>г</w:t>
      </w:r>
      <w:proofErr w:type="gramStart"/>
      <w:r w:rsidRPr="006F4407">
        <w:rPr>
          <w:b/>
          <w:bCs/>
        </w:rPr>
        <w:t>.М</w:t>
      </w:r>
      <w:proofErr w:type="gramEnd"/>
      <w:r w:rsidRPr="006F4407">
        <w:rPr>
          <w:b/>
          <w:bCs/>
        </w:rPr>
        <w:t xml:space="preserve">еждуреченск,  </w:t>
      </w:r>
      <w:proofErr w:type="spellStart"/>
      <w:r w:rsidRPr="006F4407">
        <w:t>пр-т</w:t>
      </w:r>
      <w:proofErr w:type="spellEnd"/>
      <w:r w:rsidRPr="006F4407">
        <w:t xml:space="preserve"> Коммунистический, 32. тел. 8(38475)4-24-43</w:t>
      </w:r>
    </w:p>
    <w:p w:rsidR="006F4407" w:rsidRPr="006F4407" w:rsidRDefault="006F4407" w:rsidP="006F4407">
      <w:r w:rsidRPr="006F4407">
        <w:rPr>
          <w:b/>
          <w:bCs/>
        </w:rPr>
        <w:t xml:space="preserve">г. </w:t>
      </w:r>
      <w:proofErr w:type="spellStart"/>
      <w:r w:rsidRPr="006F4407">
        <w:rPr>
          <w:b/>
          <w:bCs/>
        </w:rPr>
        <w:t>Киселевск</w:t>
      </w:r>
      <w:proofErr w:type="spellEnd"/>
      <w:r w:rsidRPr="006F4407">
        <w:rPr>
          <w:b/>
          <w:bCs/>
        </w:rPr>
        <w:t xml:space="preserve">, </w:t>
      </w:r>
      <w:r w:rsidRPr="006F4407">
        <w:t xml:space="preserve">ул. </w:t>
      </w:r>
      <w:proofErr w:type="gramStart"/>
      <w:r w:rsidRPr="006F4407">
        <w:t>Советская</w:t>
      </w:r>
      <w:proofErr w:type="gramEnd"/>
      <w:r w:rsidRPr="006F4407">
        <w:t>, 18,  тел. 8(38464)2-00-45</w:t>
      </w:r>
    </w:p>
    <w:p w:rsidR="006F4407" w:rsidRPr="006F4407" w:rsidRDefault="006F4407" w:rsidP="006F4407">
      <w:r w:rsidRPr="006F4407">
        <w:rPr>
          <w:b/>
          <w:bCs/>
        </w:rPr>
        <w:t>г</w:t>
      </w:r>
      <w:proofErr w:type="gramStart"/>
      <w:r w:rsidRPr="006F4407">
        <w:rPr>
          <w:b/>
          <w:bCs/>
        </w:rPr>
        <w:t>.П</w:t>
      </w:r>
      <w:proofErr w:type="gramEnd"/>
      <w:r w:rsidRPr="006F4407">
        <w:rPr>
          <w:b/>
          <w:bCs/>
        </w:rPr>
        <w:t>рокопьевск</w:t>
      </w:r>
      <w:r w:rsidRPr="006F4407">
        <w:t xml:space="preserve">, ул. Карла Либкнехта, д.4, тел.8(3846) 61-08-21 </w:t>
      </w:r>
    </w:p>
    <w:p w:rsidR="006F4407" w:rsidRPr="006F4407" w:rsidRDefault="006F4407" w:rsidP="006F4407">
      <w:r w:rsidRPr="006F4407">
        <w:rPr>
          <w:b/>
          <w:bCs/>
        </w:rPr>
        <w:t>г</w:t>
      </w:r>
      <w:proofErr w:type="gramStart"/>
      <w:r w:rsidRPr="006F4407">
        <w:rPr>
          <w:b/>
          <w:bCs/>
        </w:rPr>
        <w:t>.Б</w:t>
      </w:r>
      <w:proofErr w:type="gramEnd"/>
      <w:r w:rsidRPr="006F4407">
        <w:rPr>
          <w:b/>
          <w:bCs/>
        </w:rPr>
        <w:t>елово</w:t>
      </w:r>
      <w:r w:rsidRPr="006F4407">
        <w:t>, ул. Октябрьская, д.21</w:t>
      </w:r>
      <w:r w:rsidRPr="006F4407">
        <w:rPr>
          <w:b/>
          <w:bCs/>
        </w:rPr>
        <w:t xml:space="preserve">, </w:t>
      </w:r>
      <w:r w:rsidRPr="006F4407">
        <w:t xml:space="preserve">тел.8(38452) 2-83-16 </w:t>
      </w:r>
    </w:p>
    <w:p w:rsidR="006F4407" w:rsidRDefault="006F4407" w:rsidP="00842C26"/>
    <w:sectPr w:rsidR="006F4407" w:rsidSect="006F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CF72DE26"/>
    <w:lvl w:ilvl="0" w:tplc="DD708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EF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62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27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A9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C27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0A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69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43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A75468"/>
    <w:multiLevelType w:val="hybridMultilevel"/>
    <w:tmpl w:val="CEDA0AF2"/>
    <w:lvl w:ilvl="0" w:tplc="39EA4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5AFB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42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20A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02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0B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C3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E5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45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994670"/>
    <w:multiLevelType w:val="hybridMultilevel"/>
    <w:tmpl w:val="3BB061CE"/>
    <w:lvl w:ilvl="0" w:tplc="90E29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06CA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095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A9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24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C5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746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46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4FA7CEF"/>
    <w:multiLevelType w:val="hybridMultilevel"/>
    <w:tmpl w:val="682E4A2A"/>
    <w:lvl w:ilvl="0" w:tplc="7BF00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2C5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CD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2A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00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E6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88ED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C2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29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C26"/>
    <w:rsid w:val="0061664E"/>
    <w:rsid w:val="006F1460"/>
    <w:rsid w:val="006F4407"/>
    <w:rsid w:val="008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C26"/>
  </w:style>
  <w:style w:type="character" w:styleId="a3">
    <w:name w:val="Hyperlink"/>
    <w:basedOn w:val="a0"/>
    <w:uiPriority w:val="99"/>
    <w:unhideWhenUsed/>
    <w:rsid w:val="00842C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0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57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217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339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953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860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442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68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208AD38F0590131E146C1B6B97C4573584D2D4E4E999BB9DF58FF740e7V6E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2015-06-30T03:01:00Z</dcterms:created>
  <dcterms:modified xsi:type="dcterms:W3CDTF">2015-06-30T03:01:00Z</dcterms:modified>
</cp:coreProperties>
</file>