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E9" w:rsidRPr="00292E7D" w:rsidRDefault="006109CE" w:rsidP="00292E7D">
      <w:pPr>
        <w:spacing w:before="240" w:after="0" w:line="240" w:lineRule="auto"/>
        <w:ind w:right="-1"/>
        <w:jc w:val="center"/>
        <w:rPr>
          <w:rFonts w:ascii="Times New Roman" w:eastAsia="Times New Roman" w:hAnsi="Times New Roman" w:cs="Times New Roman"/>
          <w:b/>
          <w:noProof/>
          <w:sz w:val="28"/>
          <w:szCs w:val="28"/>
          <w:lang w:eastAsia="zh-CN"/>
        </w:rPr>
      </w:pPr>
      <w:r>
        <w:rPr>
          <w:rFonts w:ascii="Times New Roman" w:eastAsia="Times New Roman" w:hAnsi="Times New Roman" w:cs="Times New Roman"/>
          <w:b/>
          <w:noProof/>
          <w:sz w:val="28"/>
          <w:szCs w:val="28"/>
          <w:lang w:eastAsia="ru-RU"/>
        </w:rPr>
        <w:pict>
          <v:rect id="Прямоугольник 2" o:spid="_x0000_s2050" style="position:absolute;left:0;text-align:left;margin-left:353.2pt;margin-top:111.5pt;width:200.75pt;height:171.2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Dr1AEAAJYDAAAOAAAAZHJzL2Uyb0RvYy54bWysU8Fu1DAQvSPxD5bvbDZRl5Zos1XVqgip&#10;QKXSD3AcO7FIPGbs3WT5esbOZgvlhrhY47Hnzbzn5+31NPTsoNAbsBXPV2vOlJXQGNtW/Pnb/bsr&#10;znwQthE9WFXxo/L8evf2zXZ0pSqgg75RyAjE+nJ0Fe9CcGWWedmpQfgVOGXpUAMOItAW26xBMRL6&#10;0GfFev0+GwEbhyCV95S9mw/5LuFrrWT4qrVXgfUVp9lCWjGtdVyz3VaULQrXGXkaQ/zDFIMwlpqe&#10;oe5EEGyP5i+owUgEDzqsJAwZaG2kShyITb5+xeapE04lLiSOd2eZ/P+DlV8OT+4R4+jePYD87pmF&#10;207YVt0gwtgp0VC7PAqVjc6X54K48VTK6vEzNPS0Yh8gaTBpHCIgsWNTkvp4llpNgUlKFpuLD5ti&#10;w5mksyK/vLi63KQeolzKHfrwUcHAYlBxpLdM8OLw4EMcR5TLldjNwr3p+/Sevf0jQRfnjEqGOFUv&#10;80er+DJM9US1MayhORIthNksZG4KOsCfnI1klIr7H3uBirP+kyVpoquWAJegXgJhJZVWPHA2h7dh&#10;dt/eoWk7Qs4TKQs3JJ82idjLFCfR6fET35NRo7t+36dbL99p9wsAAP//AwBQSwMEFAAGAAgAAAAh&#10;AOYpTp/hAAAADAEAAA8AAABkcnMvZG93bnJldi54bWxMj0FPhDAQhe8m/odmTLy57aKwLjJszBIS&#10;va2rF29dWoFIp0C7gP/e7kmPk/ny3vey3WI6NunRtZYQ1isBTFNlVUs1wsd7efcIzHlJSnaWNMKP&#10;drDLr68ymSo705uejr5mIYRcKhEa7/uUc1c12ki3sr2m8Puyo5E+nGPN1SjnEG46HgmRcCNbCg2N&#10;7PW+0dX38WwQijFRpdu/FOX2cy7862GYBj4g3t4sz0/AvF78HwwX/aAOeXA62TMpxzqEjUgeAooQ&#10;Rfdh1IVYi80W2AkhTuIYeJ7x/yPyXwAAAP//AwBQSwECLQAUAAYACAAAACEAtoM4kv4AAADhAQAA&#10;EwAAAAAAAAAAAAAAAAAAAAAAW0NvbnRlbnRfVHlwZXNdLnhtbFBLAQItABQABgAIAAAAIQA4/SH/&#10;1gAAAJQBAAALAAAAAAAAAAAAAAAAAC8BAABfcmVscy8ucmVsc1BLAQItABQABgAIAAAAIQCFUyDr&#10;1AEAAJYDAAAOAAAAAAAAAAAAAAAAAC4CAABkcnMvZTJvRG9jLnhtbFBLAQItABQABgAIAAAAIQDm&#10;KU6f4QAAAAwBAAAPAAAAAAAAAAAAAAAAAC4EAABkcnMvZG93bnJldi54bWxQSwUGAAAAAAQABADz&#10;AAAAPAUAAAAA&#10;" filled="f" stroked="f" strokeweight="0">
            <v:textbox inset="0,0,0,0">
              <w:txbxContent>
                <w:p w:rsidR="00C15EE9" w:rsidRDefault="00C15EE9" w:rsidP="00292E7D">
                  <w:pPr>
                    <w:spacing w:after="0" w:line="240" w:lineRule="auto"/>
                    <w:rPr>
                      <w:rFonts w:ascii="Times New Roman" w:hAnsi="Times New Roman"/>
                      <w:sz w:val="28"/>
                      <w:szCs w:val="28"/>
                    </w:rPr>
                  </w:pPr>
                </w:p>
                <w:p w:rsidR="00C15EE9" w:rsidRPr="00111FB9" w:rsidRDefault="00C15EE9" w:rsidP="00C15EE9">
                  <w:pPr>
                    <w:spacing w:line="240" w:lineRule="auto"/>
                    <w:rPr>
                      <w:rFonts w:ascii="Times New Roman" w:hAnsi="Times New Roman"/>
                      <w:sz w:val="28"/>
                      <w:szCs w:val="28"/>
                    </w:rPr>
                  </w:pPr>
                </w:p>
              </w:txbxContent>
            </v:textbox>
            <w10:wrap anchorx="page" anchory="page"/>
          </v:rect>
        </w:pict>
      </w:r>
      <w:r w:rsidR="00C15EE9" w:rsidRPr="00D60A02">
        <w:rPr>
          <w:rFonts w:ascii="Times New Roman" w:eastAsia="Times New Roman" w:hAnsi="Times New Roman" w:cs="Times New Roman"/>
          <w:sz w:val="28"/>
          <w:szCs w:val="28"/>
          <w:lang w:eastAsia="ru-RU"/>
        </w:rPr>
        <w:t xml:space="preserve">Уважаемые </w:t>
      </w:r>
      <w:r w:rsidR="00292E7D">
        <w:rPr>
          <w:rFonts w:ascii="Times New Roman" w:eastAsia="Times New Roman" w:hAnsi="Times New Roman" w:cs="Times New Roman"/>
          <w:sz w:val="28"/>
          <w:szCs w:val="28"/>
          <w:lang w:eastAsia="ru-RU"/>
        </w:rPr>
        <w:t>предприниматели</w:t>
      </w:r>
      <w:r w:rsidR="00C15EE9" w:rsidRPr="00D60A02">
        <w:rPr>
          <w:rFonts w:ascii="Times New Roman" w:eastAsia="Times New Roman" w:hAnsi="Times New Roman" w:cs="Times New Roman"/>
          <w:sz w:val="28"/>
          <w:szCs w:val="28"/>
          <w:lang w:eastAsia="ru-RU"/>
        </w:rPr>
        <w:t>!</w:t>
      </w:r>
    </w:p>
    <w:p w:rsidR="00C15EE9" w:rsidRPr="00D60A02" w:rsidRDefault="00C15EE9" w:rsidP="00C15EE9">
      <w:pPr>
        <w:spacing w:after="0" w:line="240" w:lineRule="auto"/>
        <w:ind w:firstLine="709"/>
        <w:jc w:val="both"/>
        <w:rPr>
          <w:rFonts w:ascii="Times New Roman" w:eastAsia="Times New Roman" w:hAnsi="Times New Roman" w:cs="Times New Roman"/>
          <w:sz w:val="28"/>
          <w:szCs w:val="28"/>
          <w:lang w:eastAsia="ru-RU"/>
        </w:rPr>
      </w:pPr>
    </w:p>
    <w:p w:rsidR="00222BEC" w:rsidRDefault="00AE6915" w:rsidP="003F2957">
      <w:pPr>
        <w:spacing w:after="0" w:line="276"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 xml:space="preserve">В рамках реализации федерального проекта «Цифровые технологии» национальной программы «Цифровая экономика Российской Федерации» действует система мер поддержки разработчиков отечественных цифровых продуктов и заказчиков, внедряющих ИТ-решения в целях цифровой трансформации производственных и бизнес-процессов. </w:t>
      </w:r>
    </w:p>
    <w:p w:rsidR="00222BEC" w:rsidRDefault="00AE6915" w:rsidP="003F2957">
      <w:pPr>
        <w:spacing w:after="0" w:line="276"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Указанная система мер предусматривает осуществление комплекса мероприятий, в том числе предоставление грантового финансирования на реализацию ИТ-проектов и проведение акселерационной программы для технологических стартапов.</w:t>
      </w:r>
    </w:p>
    <w:p w:rsidR="00222BEC" w:rsidRDefault="00AE6915" w:rsidP="003F2957">
      <w:pPr>
        <w:spacing w:after="0" w:line="276"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Государственная поддержка проектов в форме грантов предоставляется по результатам конкурсных отборов, проводимых Российским фондом развития информационных технологий (далее – РФРИТ), Фондом содействия инновациям (далее – ФСИ), Фондом «Сколково» в соответствии</w:t>
      </w:r>
      <w:r w:rsidR="003F2957">
        <w:rPr>
          <w:rFonts w:ascii="Times New Roman" w:hAnsi="Times New Roman" w:cs="Times New Roman"/>
          <w:sz w:val="28"/>
          <w:szCs w:val="28"/>
        </w:rPr>
        <w:br/>
      </w:r>
      <w:r w:rsidRPr="00AE6915">
        <w:rPr>
          <w:rFonts w:ascii="Times New Roman" w:hAnsi="Times New Roman" w:cs="Times New Roman"/>
          <w:sz w:val="28"/>
          <w:szCs w:val="28"/>
        </w:rPr>
        <w:t>с постановлениями Правительства Российской Федерации от 3 мая 2019 г.</w:t>
      </w:r>
      <w:r w:rsidR="003F2957">
        <w:rPr>
          <w:rFonts w:ascii="Times New Roman" w:hAnsi="Times New Roman" w:cs="Times New Roman"/>
          <w:sz w:val="28"/>
          <w:szCs w:val="28"/>
        </w:rPr>
        <w:br/>
      </w:r>
      <w:r w:rsidRPr="00AE6915">
        <w:rPr>
          <w:rFonts w:ascii="Times New Roman" w:hAnsi="Times New Roman" w:cs="Times New Roman"/>
          <w:sz w:val="28"/>
          <w:szCs w:val="28"/>
        </w:rPr>
        <w:t>№ 550, 554, 555.</w:t>
      </w:r>
    </w:p>
    <w:p w:rsidR="004310E5" w:rsidRDefault="00AE6915" w:rsidP="003F2957">
      <w:pPr>
        <w:spacing w:after="0" w:line="276"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В рамках исполнения Указа Президента Российской Федерации</w:t>
      </w:r>
      <w:r w:rsidR="003F2957">
        <w:rPr>
          <w:rFonts w:ascii="Times New Roman" w:hAnsi="Times New Roman" w:cs="Times New Roman"/>
          <w:sz w:val="28"/>
          <w:szCs w:val="28"/>
        </w:rPr>
        <w:br/>
      </w:r>
      <w:r w:rsidRPr="00AE6915">
        <w:rPr>
          <w:rFonts w:ascii="Times New Roman" w:hAnsi="Times New Roman" w:cs="Times New Roman"/>
          <w:sz w:val="28"/>
          <w:szCs w:val="28"/>
        </w:rPr>
        <w:t>от 2 марта 2022 г. № 83 «О мерах по обеспечению ускоренного развития отрасли информационных технологий в Российской Федерации» внесены изменения в базовые параметры предоставления грантового финансирования, предусматривающие существенное снижение объема обязательного софинансирования проектов в сфере информационных технологий из внебюджетных источников до 20 процентов стоимости проекта вместо 50 процентов, увеличение максимального размера гранта по ряду программ (по отдельным особо значимым проектам до 6 млрд руб.), а также расширение линейки грантовых программ ФСИ. Указанные изменения утверждены постановлениями Правительства Российской Федерации от 6 апреля 2022 г.</w:t>
      </w:r>
      <w:r w:rsidR="003F2957">
        <w:rPr>
          <w:rFonts w:ascii="Times New Roman" w:hAnsi="Times New Roman" w:cs="Times New Roman"/>
          <w:sz w:val="28"/>
          <w:szCs w:val="28"/>
        </w:rPr>
        <w:br/>
      </w:r>
      <w:r w:rsidRPr="00AE6915">
        <w:rPr>
          <w:rFonts w:ascii="Times New Roman" w:hAnsi="Times New Roman" w:cs="Times New Roman"/>
          <w:sz w:val="28"/>
          <w:szCs w:val="28"/>
        </w:rPr>
        <w:t>№ 598, 599, 601.</w:t>
      </w:r>
    </w:p>
    <w:p w:rsidR="004310E5" w:rsidRDefault="00292E7D" w:rsidP="003F295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E6915" w:rsidRPr="00AE6915">
        <w:rPr>
          <w:rFonts w:ascii="Times New Roman" w:hAnsi="Times New Roman" w:cs="Times New Roman"/>
          <w:sz w:val="28"/>
          <w:szCs w:val="28"/>
        </w:rPr>
        <w:t xml:space="preserve">онкурсные отборы проектов по разработке и внедрению российских цифровых решений объявлены по следующим направлениям поддержки: </w:t>
      </w:r>
    </w:p>
    <w:p w:rsidR="00222BEC" w:rsidRDefault="00AE6915" w:rsidP="003F2957">
      <w:pPr>
        <w:pStyle w:val="a4"/>
        <w:numPr>
          <w:ilvl w:val="0"/>
          <w:numId w:val="2"/>
        </w:numPr>
        <w:tabs>
          <w:tab w:val="left" w:pos="993"/>
        </w:tabs>
        <w:spacing w:after="0" w:line="276" w:lineRule="auto"/>
        <w:ind w:left="0" w:firstLine="709"/>
        <w:jc w:val="both"/>
        <w:rPr>
          <w:rFonts w:ascii="Times New Roman" w:hAnsi="Times New Roman" w:cs="Times New Roman"/>
          <w:sz w:val="28"/>
          <w:szCs w:val="28"/>
        </w:rPr>
      </w:pPr>
      <w:r w:rsidRPr="0061063B">
        <w:rPr>
          <w:rFonts w:ascii="Times New Roman" w:hAnsi="Times New Roman" w:cs="Times New Roman"/>
          <w:sz w:val="28"/>
          <w:szCs w:val="28"/>
        </w:rPr>
        <w:t xml:space="preserve">Поддержка проектов российских компаний-разработчиков программного обеспечения и проектов по внедрению отечественных решений на базе цифровых технологий. РФРИТ осуществляет отбор и поддержку крупных проектов по разработке и внедрению российских решений в сфере информационных технологий. Размер грантовой поддержки проектов составляет от 20 до 500 млн руб., объем софинансирования проекта за счет средств получателя гранта составляет не менее 20 процентов сметы реализации проекта. Принять участие в конкурсном отборе может любое российское юридическое лицо, за исключением государственных (муниципальных) учреждений, подавшее заявку на участие в конкурсном </w:t>
      </w:r>
      <w:r w:rsidRPr="0061063B">
        <w:rPr>
          <w:rFonts w:ascii="Times New Roman" w:hAnsi="Times New Roman" w:cs="Times New Roman"/>
          <w:sz w:val="28"/>
          <w:szCs w:val="28"/>
        </w:rPr>
        <w:lastRenderedPageBreak/>
        <w:t xml:space="preserve">отборе в соответствии с конкурсной документацией. Старт конкурсного отбора проектов по разработке ИТ-решений объявлен 22 апреля 2022 г. Подать заявку на участие в первом этапе конкурсного отбора можно на Едином портале государственных и муниципальных услуг (функций), приложив краткую презентацию о проекте. Подробная информация о конкурсном отборе представлена на сайте </w:t>
      </w:r>
      <w:hyperlink r:id="rId7" w:history="1">
        <w:r w:rsidR="0061063B" w:rsidRPr="0061063B">
          <w:rPr>
            <w:rStyle w:val="a3"/>
            <w:rFonts w:ascii="Times New Roman" w:hAnsi="Times New Roman" w:cs="Times New Roman"/>
            <w:sz w:val="28"/>
            <w:szCs w:val="28"/>
          </w:rPr>
          <w:t>https://рфрит.рф/</w:t>
        </w:r>
      </w:hyperlink>
      <w:r w:rsidRPr="0061063B">
        <w:rPr>
          <w:rFonts w:ascii="Times New Roman" w:hAnsi="Times New Roman" w:cs="Times New Roman"/>
          <w:sz w:val="28"/>
          <w:szCs w:val="28"/>
        </w:rPr>
        <w:t>.</w:t>
      </w:r>
    </w:p>
    <w:p w:rsidR="00222BEC" w:rsidRPr="00222BEC" w:rsidRDefault="00AE6915" w:rsidP="003F2957">
      <w:pPr>
        <w:pStyle w:val="a4"/>
        <w:tabs>
          <w:tab w:val="left" w:pos="993"/>
        </w:tabs>
        <w:spacing w:after="0" w:line="276" w:lineRule="auto"/>
        <w:ind w:left="0" w:firstLine="709"/>
        <w:jc w:val="both"/>
        <w:rPr>
          <w:rFonts w:ascii="Times New Roman" w:hAnsi="Times New Roman" w:cs="Times New Roman"/>
          <w:sz w:val="28"/>
          <w:szCs w:val="28"/>
        </w:rPr>
      </w:pPr>
      <w:r w:rsidRPr="00222BEC">
        <w:rPr>
          <w:rFonts w:ascii="Times New Roman" w:hAnsi="Times New Roman" w:cs="Times New Roman"/>
          <w:sz w:val="28"/>
          <w:szCs w:val="28"/>
        </w:rPr>
        <w:t xml:space="preserve">Конкурсный отбор проектов по внедрению российских решений будет объявлен после согласования соответствующей конкурсной документации. </w:t>
      </w:r>
    </w:p>
    <w:p w:rsidR="00222BEC" w:rsidRDefault="00AE6915" w:rsidP="003F2957">
      <w:pPr>
        <w:pStyle w:val="a4"/>
        <w:numPr>
          <w:ilvl w:val="0"/>
          <w:numId w:val="2"/>
        </w:numPr>
        <w:tabs>
          <w:tab w:val="left" w:pos="993"/>
        </w:tabs>
        <w:spacing w:after="0" w:line="276" w:lineRule="auto"/>
        <w:jc w:val="both"/>
        <w:rPr>
          <w:rFonts w:ascii="Times New Roman" w:hAnsi="Times New Roman" w:cs="Times New Roman"/>
          <w:sz w:val="28"/>
          <w:szCs w:val="28"/>
        </w:rPr>
      </w:pPr>
      <w:r w:rsidRPr="00222BEC">
        <w:rPr>
          <w:rFonts w:ascii="Times New Roman" w:hAnsi="Times New Roman" w:cs="Times New Roman"/>
          <w:sz w:val="28"/>
          <w:szCs w:val="28"/>
        </w:rPr>
        <w:t xml:space="preserve">Поддержка проектов </w:t>
      </w:r>
      <w:r w:rsidR="001C6A7A">
        <w:rPr>
          <w:rFonts w:ascii="Times New Roman" w:hAnsi="Times New Roman" w:cs="Times New Roman"/>
          <w:sz w:val="28"/>
          <w:szCs w:val="28"/>
        </w:rPr>
        <w:t xml:space="preserve">малых инновационных предприятий </w:t>
      </w:r>
      <w:r w:rsidRPr="00222BEC">
        <w:rPr>
          <w:rFonts w:ascii="Times New Roman" w:hAnsi="Times New Roman" w:cs="Times New Roman"/>
          <w:sz w:val="28"/>
          <w:szCs w:val="28"/>
        </w:rPr>
        <w:t xml:space="preserve">(стартапов). </w:t>
      </w:r>
    </w:p>
    <w:p w:rsidR="002E2BA8" w:rsidRDefault="00AE6915" w:rsidP="003F2957">
      <w:pPr>
        <w:tabs>
          <w:tab w:val="left" w:pos="993"/>
        </w:tabs>
        <w:spacing w:after="0" w:line="276" w:lineRule="auto"/>
        <w:jc w:val="both"/>
        <w:rPr>
          <w:rFonts w:ascii="Times New Roman" w:hAnsi="Times New Roman" w:cs="Times New Roman"/>
          <w:sz w:val="28"/>
          <w:szCs w:val="28"/>
        </w:rPr>
      </w:pPr>
      <w:r w:rsidRPr="00222BEC">
        <w:rPr>
          <w:rFonts w:ascii="Times New Roman" w:hAnsi="Times New Roman" w:cs="Times New Roman"/>
          <w:sz w:val="28"/>
          <w:szCs w:val="28"/>
        </w:rPr>
        <w:t xml:space="preserve">ФСИ осуществляет отбор и поддержку проектов малых инновационных предприятий по разработке, применению (внедрению) и коммерциализации российских решений в сфере информационных технологий в рамках нескольких программ. Программа «Старт-ЦТ» направлена на поддержку перспективных проектов по разработке цифровых решений на начальной стадии развития; программа «Развитие-ЦТ» ориентирована на поддержку развитых предприятий, имеющих опыт разработки и продаж инновационной продукции; программа «Экспорт-ЦТ» направлена на поддержку компаний, планирующих доработку и вывод отечественных цифровых решений на зарубежные рынки; программа «Коммерциализация-ЦТ» направлена на поддержку доработки решений, масштабирование продаж и выход на новые рынки. Кроме того, планируется запуск новой программы поддержки разработчиков открытых библиотек в целях стимулирования развития российского открытого кода («Код-ЦТ») и программы поддержки внедрения отечественных решений на малых предприятиях в целях цифровизации и импортозамещения («Цифровизация-ЦТ»). </w:t>
      </w:r>
    </w:p>
    <w:p w:rsidR="002E2BA8" w:rsidRDefault="002E2BA8" w:rsidP="003F2957">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AE6915" w:rsidRPr="00222BEC">
        <w:rPr>
          <w:rFonts w:ascii="Times New Roman" w:hAnsi="Times New Roman" w:cs="Times New Roman"/>
          <w:sz w:val="28"/>
          <w:szCs w:val="28"/>
        </w:rPr>
        <w:t>Принимать участие в конкурсных отборах по указанным программам могут юридические лица, относящиеся к категории субъектов малого предпринимательства в соответствии с Федеральным законом</w:t>
      </w:r>
      <w:r>
        <w:rPr>
          <w:rFonts w:ascii="Times New Roman" w:hAnsi="Times New Roman" w:cs="Times New Roman"/>
          <w:sz w:val="28"/>
          <w:szCs w:val="28"/>
        </w:rPr>
        <w:br/>
      </w:r>
      <w:r w:rsidR="00AE6915" w:rsidRPr="00222BEC">
        <w:rPr>
          <w:rFonts w:ascii="Times New Roman" w:hAnsi="Times New Roman" w:cs="Times New Roman"/>
          <w:sz w:val="28"/>
          <w:szCs w:val="28"/>
        </w:rPr>
        <w:t xml:space="preserve">от 24 июля 2007 г. № 209-ФЗ «О развитии малого и среднего предпринимательства в Российской Федерации» (далее – ФЗ № 209-ФЗ), при этом допускается участие в конкурсных отборах физических лиц по программам «Старт-ЦТ» и «Код-ЦТ», однако победители для подписания соглашения о предоставлении гранта должны в срокне более тридцати календарных дней с даты размещения результатов конкурсного отбора зарегистрировать юридическое лицо, соответствующее критериям отнесения к субъектам малого предпринимательства в соответствии с ФЗ № 209-ФЗ. Заявки на участие в конкурсе «Старт-ЦТ» принимаются до 10:00 (по московскому времени) 20 июня 2022 г., в конкурсе «Развитие-ЦТ» до 10:00 </w:t>
      </w:r>
      <w:r w:rsidR="00AE6915" w:rsidRPr="00222BEC">
        <w:rPr>
          <w:rFonts w:ascii="Times New Roman" w:hAnsi="Times New Roman" w:cs="Times New Roman"/>
          <w:sz w:val="28"/>
          <w:szCs w:val="28"/>
        </w:rPr>
        <w:lastRenderedPageBreak/>
        <w:t>(по московскому времени) 6 июня 2022 г. Подать заявку на участие в конкурсном отборе можно на официальном сайте на online.fasie.ru.</w:t>
      </w:r>
    </w:p>
    <w:p w:rsidR="00743FBA" w:rsidRDefault="00AE6915" w:rsidP="003F2957">
      <w:pPr>
        <w:tabs>
          <w:tab w:val="left" w:pos="709"/>
        </w:tabs>
        <w:spacing w:after="0" w:line="276" w:lineRule="auto"/>
        <w:ind w:firstLine="709"/>
        <w:jc w:val="both"/>
        <w:rPr>
          <w:rFonts w:ascii="Times New Roman" w:hAnsi="Times New Roman" w:cs="Times New Roman"/>
          <w:sz w:val="28"/>
          <w:szCs w:val="28"/>
        </w:rPr>
      </w:pPr>
      <w:r w:rsidRPr="00222BEC">
        <w:rPr>
          <w:rFonts w:ascii="Times New Roman" w:hAnsi="Times New Roman" w:cs="Times New Roman"/>
          <w:sz w:val="28"/>
          <w:szCs w:val="28"/>
        </w:rPr>
        <w:t>3. Поддержка проектов пилотного внедрения отечественных цифровых решений. Фонд «Сколково» осуществляет отбор и поддержку проектов первого масштабного внедрения российских решений в сфере информационных технологий на предприятиях в различных отраслях экономики. В рамках программы предусмотрены гранты от 20 до 300 млн руб. Гранты предоставляются организациям, осуществляющим в качестве заказчиков пилотное внедрение отечественных продуктов, сервисов и платформенных решений, созданных на базе цифровых технологий и направленных в том числе на импортозамещение иностранного ПО и (или) программно-аппаратных комплексов, в целях преобразования технологических или бизнес-процессов в своей деятельности или деятельности своих аффилированных лиц. Конкурсный отбор объявлен</w:t>
      </w:r>
      <w:r w:rsidR="00A5081B">
        <w:rPr>
          <w:rFonts w:ascii="Times New Roman" w:hAnsi="Times New Roman" w:cs="Times New Roman"/>
          <w:sz w:val="28"/>
          <w:szCs w:val="28"/>
        </w:rPr>
        <w:br/>
      </w:r>
      <w:r w:rsidRPr="00222BEC">
        <w:rPr>
          <w:rFonts w:ascii="Times New Roman" w:hAnsi="Times New Roman" w:cs="Times New Roman"/>
          <w:sz w:val="28"/>
          <w:szCs w:val="28"/>
        </w:rPr>
        <w:t xml:space="preserve">21 апреля 2022 г., подать заявку на участие в конкурсном отборе по новым условиям можно с 23 мая 2022 г. на официальном сайте Фонда «Сколково» https://dtech.sk.ru/cifrovye-tehnologii/. Подробная информация о программах грантовой поддержки размещена на официальных сайтах операторов мер поддержки, а также на сайте </w:t>
      </w:r>
      <w:hyperlink r:id="rId8" w:history="1">
        <w:r w:rsidR="00743FBA" w:rsidRPr="00BC05BC">
          <w:rPr>
            <w:rStyle w:val="a3"/>
            <w:rFonts w:ascii="Times New Roman" w:hAnsi="Times New Roman" w:cs="Times New Roman"/>
            <w:sz w:val="28"/>
            <w:szCs w:val="28"/>
          </w:rPr>
          <w:t>https://ит-гранты.рф/</w:t>
        </w:r>
      </w:hyperlink>
      <w:r w:rsidRPr="00222BEC">
        <w:rPr>
          <w:rFonts w:ascii="Times New Roman" w:hAnsi="Times New Roman" w:cs="Times New Roman"/>
          <w:sz w:val="28"/>
          <w:szCs w:val="28"/>
        </w:rPr>
        <w:t>.</w:t>
      </w:r>
    </w:p>
    <w:p w:rsidR="00743FBA" w:rsidRDefault="00AE6915" w:rsidP="003F2957">
      <w:pPr>
        <w:tabs>
          <w:tab w:val="left" w:pos="709"/>
          <w:tab w:val="left" w:pos="851"/>
          <w:tab w:val="left" w:pos="993"/>
        </w:tabs>
        <w:spacing w:after="0" w:line="276" w:lineRule="auto"/>
        <w:ind w:firstLine="567"/>
        <w:jc w:val="both"/>
        <w:rPr>
          <w:rFonts w:ascii="Times New Roman" w:hAnsi="Times New Roman" w:cs="Times New Roman"/>
          <w:sz w:val="28"/>
          <w:szCs w:val="28"/>
        </w:rPr>
      </w:pPr>
      <w:r w:rsidRPr="00222BEC">
        <w:rPr>
          <w:rFonts w:ascii="Times New Roman" w:hAnsi="Times New Roman" w:cs="Times New Roman"/>
          <w:sz w:val="28"/>
          <w:szCs w:val="28"/>
        </w:rPr>
        <w:t xml:space="preserve">4. Нефинансовая поддержка технологических компаний, осуществляющих разработку российских решений в сфере информационных технологий. </w:t>
      </w:r>
    </w:p>
    <w:p w:rsidR="00C15EE9" w:rsidRDefault="00AE6915" w:rsidP="003F2957">
      <w:pPr>
        <w:tabs>
          <w:tab w:val="left" w:pos="709"/>
          <w:tab w:val="left" w:pos="851"/>
          <w:tab w:val="left" w:pos="993"/>
        </w:tabs>
        <w:spacing w:after="0" w:line="276" w:lineRule="auto"/>
        <w:ind w:firstLine="567"/>
        <w:jc w:val="both"/>
        <w:rPr>
          <w:rFonts w:ascii="Times New Roman" w:hAnsi="Times New Roman" w:cs="Times New Roman"/>
          <w:sz w:val="28"/>
          <w:szCs w:val="28"/>
        </w:rPr>
      </w:pPr>
      <w:r w:rsidRPr="00222BEC">
        <w:rPr>
          <w:rFonts w:ascii="Times New Roman" w:hAnsi="Times New Roman" w:cs="Times New Roman"/>
          <w:sz w:val="28"/>
          <w:szCs w:val="28"/>
        </w:rPr>
        <w:t xml:space="preserve">Фондом развития интернет-инициатив (далее – ФРИИ) осуществляется акселерация российских технологических компаний при реализации проектов в сфере информационных технологий на безвозмездной основе в соответствии с постановлением Правительства Российской Федерации от 24 декабря 2020 г. № 2254. К участию в акселерационной программе допускаются технологические компании, прошедшие конкурсный отбор и осуществляющие разработку решений в сфере новых коммуникационных интернет-технологий (рекомендательные, игровые, видео-, аудиосервисы, мессенджеры, коммуникационные сервисы). Заявку на участие в конкурсном отборе можно подать до 15 июня 2022 г. на электронной площадке ФРИИ https://sprint.iidf.ru/. Начало программы запланировано на сентябрь 2022 г. Подробная информация о конкурсном отборе, условиях участия, а также форма для подачи заявки опубликованы на информационном ресурсе ФРИИ </w:t>
      </w:r>
      <w:hyperlink r:id="rId9" w:history="1">
        <w:r w:rsidR="00743FBA" w:rsidRPr="00BC05BC">
          <w:rPr>
            <w:rStyle w:val="a3"/>
            <w:rFonts w:ascii="Times New Roman" w:hAnsi="Times New Roman" w:cs="Times New Roman"/>
            <w:sz w:val="28"/>
            <w:szCs w:val="28"/>
          </w:rPr>
          <w:t>https://sprint.iidf.ru/</w:t>
        </w:r>
      </w:hyperlink>
      <w:r w:rsidRPr="00222BEC">
        <w:rPr>
          <w:rFonts w:ascii="Times New Roman" w:hAnsi="Times New Roman" w:cs="Times New Roman"/>
          <w:sz w:val="28"/>
          <w:szCs w:val="28"/>
        </w:rPr>
        <w:t>.</w:t>
      </w:r>
    </w:p>
    <w:p w:rsidR="00C15EE9" w:rsidRPr="00D60A02" w:rsidRDefault="00C15EE9" w:rsidP="003F2957">
      <w:pPr>
        <w:spacing w:after="0" w:line="276" w:lineRule="auto"/>
        <w:ind w:left="1985" w:hanging="284"/>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ind w:firstLine="709"/>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ind w:firstLine="709"/>
        <w:jc w:val="both"/>
        <w:rPr>
          <w:rFonts w:ascii="Times New Roman" w:eastAsia="Times New Roman" w:hAnsi="Times New Roman" w:cs="Times New Roman"/>
          <w:sz w:val="28"/>
          <w:szCs w:val="28"/>
          <w:lang w:eastAsia="ru-RU"/>
        </w:rPr>
      </w:pPr>
    </w:p>
    <w:p w:rsidR="00C15EE9" w:rsidRPr="00D60A02" w:rsidRDefault="00C15EE9" w:rsidP="00C15EE9">
      <w:pPr>
        <w:spacing w:after="0" w:line="240"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743FBA" w:rsidRDefault="00743FBA" w:rsidP="00C15EE9">
      <w:pPr>
        <w:spacing w:after="0" w:line="276" w:lineRule="auto"/>
        <w:jc w:val="both"/>
        <w:rPr>
          <w:rFonts w:ascii="Times New Roman" w:eastAsia="Times New Roman" w:hAnsi="Times New Roman" w:cs="Times New Roman"/>
          <w:sz w:val="28"/>
          <w:szCs w:val="28"/>
          <w:lang w:eastAsia="ru-RU"/>
        </w:rPr>
      </w:pPr>
    </w:p>
    <w:p w:rsidR="00743FBA" w:rsidRDefault="00743FBA" w:rsidP="00C15EE9">
      <w:pPr>
        <w:spacing w:after="0" w:line="276" w:lineRule="auto"/>
        <w:jc w:val="both"/>
        <w:rPr>
          <w:rFonts w:ascii="Times New Roman" w:eastAsia="Times New Roman" w:hAnsi="Times New Roman" w:cs="Times New Roman"/>
          <w:sz w:val="28"/>
          <w:szCs w:val="28"/>
          <w:lang w:eastAsia="ru-RU"/>
        </w:rPr>
      </w:pPr>
    </w:p>
    <w:p w:rsidR="00743FBA" w:rsidRPr="00D60A02" w:rsidRDefault="00743FBA"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8"/>
          <w:szCs w:val="28"/>
          <w:lang w:eastAsia="ru-RU"/>
        </w:rPr>
      </w:pPr>
    </w:p>
    <w:p w:rsidR="00C15EE9" w:rsidRPr="00D60A02" w:rsidRDefault="00C15EE9" w:rsidP="00C15EE9">
      <w:pPr>
        <w:spacing w:after="0" w:line="276" w:lineRule="auto"/>
        <w:jc w:val="both"/>
        <w:rPr>
          <w:rFonts w:ascii="Times New Roman" w:eastAsia="Times New Roman" w:hAnsi="Times New Roman" w:cs="Times New Roman"/>
          <w:sz w:val="20"/>
          <w:szCs w:val="20"/>
          <w:lang w:eastAsia="ru-RU"/>
        </w:rPr>
      </w:pPr>
    </w:p>
    <w:p w:rsidR="00861368" w:rsidRPr="00AE6915" w:rsidRDefault="00861368" w:rsidP="004B78C4">
      <w:pPr>
        <w:spacing w:after="0" w:line="276" w:lineRule="auto"/>
        <w:jc w:val="both"/>
        <w:rPr>
          <w:lang w:val="en-US"/>
        </w:rPr>
      </w:pPr>
    </w:p>
    <w:sectPr w:rsidR="00861368" w:rsidRPr="00AE6915" w:rsidSect="004B78C4">
      <w:headerReference w:type="default" r:id="rId10"/>
      <w:pgSz w:w="11906" w:h="16838"/>
      <w:pgMar w:top="55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E1" w:rsidRDefault="00645CE1" w:rsidP="00743FBA">
      <w:pPr>
        <w:spacing w:after="0" w:line="240" w:lineRule="auto"/>
      </w:pPr>
      <w:r>
        <w:separator/>
      </w:r>
    </w:p>
  </w:endnote>
  <w:endnote w:type="continuationSeparator" w:id="1">
    <w:p w:rsidR="00645CE1" w:rsidRDefault="00645CE1" w:rsidP="00743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E1" w:rsidRDefault="00645CE1" w:rsidP="00743FBA">
      <w:pPr>
        <w:spacing w:after="0" w:line="240" w:lineRule="auto"/>
      </w:pPr>
      <w:r>
        <w:separator/>
      </w:r>
    </w:p>
  </w:footnote>
  <w:footnote w:type="continuationSeparator" w:id="1">
    <w:p w:rsidR="00645CE1" w:rsidRDefault="00645CE1" w:rsidP="00743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91694"/>
      <w:docPartObj>
        <w:docPartGallery w:val="Page Numbers (Top of Page)"/>
        <w:docPartUnique/>
      </w:docPartObj>
    </w:sdtPr>
    <w:sdtContent>
      <w:p w:rsidR="00743FBA" w:rsidRDefault="006109CE">
        <w:pPr>
          <w:pStyle w:val="a5"/>
          <w:jc w:val="center"/>
        </w:pPr>
        <w:r>
          <w:fldChar w:fldCharType="begin"/>
        </w:r>
        <w:r w:rsidR="00743FBA">
          <w:instrText>PAGE   \* MERGEFORMAT</w:instrText>
        </w:r>
        <w:r>
          <w:fldChar w:fldCharType="separate"/>
        </w:r>
        <w:r w:rsidR="003A2426">
          <w:rPr>
            <w:noProof/>
          </w:rPr>
          <w:t>3</w:t>
        </w:r>
        <w:r>
          <w:fldChar w:fldCharType="end"/>
        </w:r>
      </w:p>
    </w:sdtContent>
  </w:sdt>
  <w:p w:rsidR="00743FBA" w:rsidRDefault="00743F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13152"/>
    <w:multiLevelType w:val="hybridMultilevel"/>
    <w:tmpl w:val="0CD6C6B2"/>
    <w:lvl w:ilvl="0" w:tplc="0F4C324C">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C928FD"/>
    <w:multiLevelType w:val="multilevel"/>
    <w:tmpl w:val="408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w:hdrShapeDefaults>
  <w:footnotePr>
    <w:footnote w:id="0"/>
    <w:footnote w:id="1"/>
  </w:footnotePr>
  <w:endnotePr>
    <w:endnote w:id="0"/>
    <w:endnote w:id="1"/>
  </w:endnotePr>
  <w:compat/>
  <w:rsids>
    <w:rsidRoot w:val="00C15EE9"/>
    <w:rsid w:val="001C6A7A"/>
    <w:rsid w:val="00222BEC"/>
    <w:rsid w:val="00292E7D"/>
    <w:rsid w:val="002E2BA8"/>
    <w:rsid w:val="003A2426"/>
    <w:rsid w:val="003F2957"/>
    <w:rsid w:val="004310E5"/>
    <w:rsid w:val="004B78C4"/>
    <w:rsid w:val="00582C96"/>
    <w:rsid w:val="0061063B"/>
    <w:rsid w:val="006109CE"/>
    <w:rsid w:val="00645CE1"/>
    <w:rsid w:val="00743FBA"/>
    <w:rsid w:val="00856126"/>
    <w:rsid w:val="00861368"/>
    <w:rsid w:val="00A5081B"/>
    <w:rsid w:val="00AE6915"/>
    <w:rsid w:val="00B949BE"/>
    <w:rsid w:val="00C15EE9"/>
    <w:rsid w:val="00E37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EE9"/>
    <w:rPr>
      <w:color w:val="0563C1" w:themeColor="hyperlink"/>
      <w:u w:val="single"/>
    </w:rPr>
  </w:style>
  <w:style w:type="character" w:customStyle="1" w:styleId="UnresolvedMention">
    <w:name w:val="Unresolved Mention"/>
    <w:basedOn w:val="a0"/>
    <w:uiPriority w:val="99"/>
    <w:semiHidden/>
    <w:unhideWhenUsed/>
    <w:rsid w:val="0061063B"/>
    <w:rPr>
      <w:color w:val="605E5C"/>
      <w:shd w:val="clear" w:color="auto" w:fill="E1DFDD"/>
    </w:rPr>
  </w:style>
  <w:style w:type="paragraph" w:styleId="a4">
    <w:name w:val="List Paragraph"/>
    <w:basedOn w:val="a"/>
    <w:uiPriority w:val="34"/>
    <w:qFormat/>
    <w:rsid w:val="0061063B"/>
    <w:pPr>
      <w:ind w:left="720"/>
      <w:contextualSpacing/>
    </w:pPr>
  </w:style>
  <w:style w:type="paragraph" w:styleId="a5">
    <w:name w:val="header"/>
    <w:basedOn w:val="a"/>
    <w:link w:val="a6"/>
    <w:uiPriority w:val="99"/>
    <w:unhideWhenUsed/>
    <w:rsid w:val="00743F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FBA"/>
  </w:style>
  <w:style w:type="paragraph" w:styleId="a7">
    <w:name w:val="footer"/>
    <w:basedOn w:val="a"/>
    <w:link w:val="a8"/>
    <w:uiPriority w:val="99"/>
    <w:unhideWhenUsed/>
    <w:rsid w:val="00743F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3F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90;-&#1075;&#1088;&#1072;&#1085;&#1090;&#1099;.&#1088;&#1092;/" TargetMode="External"/><Relationship Id="rId3" Type="http://schemas.openxmlformats.org/officeDocument/2006/relationships/settings" Target="settings.xml"/><Relationship Id="rId7" Type="http://schemas.openxmlformats.org/officeDocument/2006/relationships/hyperlink" Target="https://&#1088;&#1092;&#1088;&#1080;&#109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rint.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4</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2022-05-20T07:37:00Z</cp:lastPrinted>
  <dcterms:created xsi:type="dcterms:W3CDTF">2022-05-16T03:34:00Z</dcterms:created>
  <dcterms:modified xsi:type="dcterms:W3CDTF">2022-05-31T02:15:00Z</dcterms:modified>
</cp:coreProperties>
</file>