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02" w:rsidRDefault="00460C02" w:rsidP="0076649A">
      <w:pPr>
        <w:rPr>
          <w:sz w:val="28"/>
          <w:szCs w:val="28"/>
        </w:rPr>
      </w:pPr>
    </w:p>
    <w:p w:rsidR="00224886" w:rsidRDefault="00224886" w:rsidP="00224886">
      <w:pPr>
        <w:ind w:firstLine="567"/>
        <w:jc w:val="center"/>
        <w:rPr>
          <w:sz w:val="28"/>
          <w:szCs w:val="28"/>
        </w:rPr>
      </w:pPr>
      <w:r w:rsidRPr="00CD09F0">
        <w:rPr>
          <w:sz w:val="28"/>
          <w:szCs w:val="28"/>
        </w:rPr>
        <w:t>Уважаемый предприниматель!</w:t>
      </w:r>
    </w:p>
    <w:p w:rsidR="00852417" w:rsidRDefault="00852417" w:rsidP="00224886">
      <w:pPr>
        <w:ind w:firstLine="567"/>
        <w:jc w:val="center"/>
        <w:rPr>
          <w:sz w:val="28"/>
          <w:szCs w:val="28"/>
        </w:rPr>
      </w:pPr>
    </w:p>
    <w:p w:rsidR="00224886" w:rsidRDefault="00852417" w:rsidP="00852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Микрокредитная компания Государственный фонд поддержки предпринимательства Кемеровской области в качестве инструментов развития бизнеса в регионе представляет следующие виды финансовой поддержки:</w:t>
      </w:r>
      <w:r w:rsidRPr="00CD09F0">
        <w:rPr>
          <w:sz w:val="28"/>
          <w:szCs w:val="28"/>
        </w:rPr>
        <w:t xml:space="preserve"> </w:t>
      </w:r>
    </w:p>
    <w:p w:rsidR="00852417" w:rsidRPr="00852417" w:rsidRDefault="00852417" w:rsidP="00852417">
      <w:pPr>
        <w:shd w:val="clear" w:color="auto" w:fill="FFFFFF"/>
        <w:rPr>
          <w:sz w:val="28"/>
          <w:szCs w:val="28"/>
          <w:u w:val="single"/>
        </w:rPr>
      </w:pPr>
      <w:r w:rsidRPr="00852417">
        <w:rPr>
          <w:b/>
          <w:bCs/>
          <w:sz w:val="28"/>
          <w:szCs w:val="28"/>
          <w:u w:val="single"/>
        </w:rPr>
        <w:t>Микрофинансирование</w:t>
      </w:r>
    </w:p>
    <w:p w:rsidR="00852417" w:rsidRPr="00852417" w:rsidRDefault="00852417" w:rsidP="008524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 xml:space="preserve">Фонд предоставляет микрозаймы в сумме </w:t>
      </w:r>
      <w:r w:rsidRPr="00852417">
        <w:rPr>
          <w:rFonts w:ascii="Times New Roman" w:hAnsi="Times New Roman" w:cs="Times New Roman"/>
          <w:b/>
          <w:sz w:val="28"/>
          <w:szCs w:val="28"/>
        </w:rPr>
        <w:t>до 5 млн. рублей, на срок до 36 месяцев.</w:t>
      </w:r>
      <w:r w:rsidR="004B7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417">
        <w:rPr>
          <w:rFonts w:ascii="Times New Roman" w:hAnsi="Times New Roman" w:cs="Times New Roman"/>
          <w:sz w:val="28"/>
          <w:szCs w:val="28"/>
        </w:rPr>
        <w:t xml:space="preserve">Микрозаймы предоставляются </w:t>
      </w:r>
      <w:r w:rsidRPr="00852417">
        <w:rPr>
          <w:rFonts w:ascii="Times New Roman" w:hAnsi="Times New Roman" w:cs="Times New Roman"/>
          <w:b/>
          <w:sz w:val="28"/>
          <w:szCs w:val="28"/>
        </w:rPr>
        <w:t>на заявительной основе</w:t>
      </w:r>
      <w:r w:rsidR="004B7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417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Pr="00852417">
        <w:rPr>
          <w:rFonts w:ascii="Times New Roman" w:hAnsi="Times New Roman" w:cs="Times New Roman"/>
          <w:bCs/>
          <w:sz w:val="28"/>
          <w:szCs w:val="28"/>
        </w:rPr>
        <w:t>(далее – СМСП)</w:t>
      </w:r>
      <w:r w:rsidRPr="00852417">
        <w:rPr>
          <w:rFonts w:ascii="Times New Roman" w:hAnsi="Times New Roman" w:cs="Times New Roman"/>
          <w:sz w:val="28"/>
          <w:szCs w:val="28"/>
        </w:rPr>
        <w:t xml:space="preserve">, зарегистрированным и осуществляющим хозяйственную деятельность на территории Кемеровской области. </w:t>
      </w:r>
    </w:p>
    <w:p w:rsidR="00852417" w:rsidRPr="00852417" w:rsidRDefault="00852417" w:rsidP="004B7962">
      <w:pPr>
        <w:shd w:val="clear" w:color="auto" w:fill="FFFFFF"/>
        <w:tabs>
          <w:tab w:val="left" w:pos="284"/>
        </w:tabs>
        <w:spacing w:line="312" w:lineRule="atLeast"/>
        <w:ind w:firstLine="567"/>
        <w:rPr>
          <w:sz w:val="28"/>
          <w:szCs w:val="28"/>
        </w:rPr>
      </w:pPr>
      <w:r w:rsidRPr="00852417">
        <w:rPr>
          <w:b/>
          <w:bCs/>
          <w:sz w:val="28"/>
          <w:szCs w:val="28"/>
        </w:rPr>
        <w:t>Для СМСП, осуществляющих хозяйственную деятельность не менее 6 месяцев с момента регистрации на дату обращения:</w:t>
      </w:r>
    </w:p>
    <w:p w:rsidR="00852417" w:rsidRPr="00852417" w:rsidRDefault="00852417" w:rsidP="00852417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>процентная ставка –</w:t>
      </w:r>
      <w:r w:rsidRPr="00852417">
        <w:rPr>
          <w:rFonts w:ascii="Times New Roman" w:hAnsi="Times New Roman" w:cs="Times New Roman"/>
          <w:b/>
          <w:sz w:val="28"/>
          <w:szCs w:val="28"/>
        </w:rPr>
        <w:t>от 2,12% до 10% годовых;</w:t>
      </w:r>
    </w:p>
    <w:p w:rsidR="00852417" w:rsidRPr="00852417" w:rsidRDefault="00852417" w:rsidP="00852417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 xml:space="preserve">сумма - </w:t>
      </w:r>
      <w:r w:rsidRPr="00852417">
        <w:rPr>
          <w:rFonts w:ascii="Times New Roman" w:hAnsi="Times New Roman" w:cs="Times New Roman"/>
          <w:b/>
          <w:sz w:val="28"/>
          <w:szCs w:val="28"/>
        </w:rPr>
        <w:t>до 5 000 000 рублей;</w:t>
      </w:r>
    </w:p>
    <w:p w:rsidR="00852417" w:rsidRPr="00852417" w:rsidRDefault="00852417" w:rsidP="00852417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 xml:space="preserve">срок - </w:t>
      </w:r>
      <w:r w:rsidRPr="00852417">
        <w:rPr>
          <w:rFonts w:ascii="Times New Roman" w:hAnsi="Times New Roman" w:cs="Times New Roman"/>
          <w:b/>
          <w:sz w:val="28"/>
          <w:szCs w:val="28"/>
        </w:rPr>
        <w:t>до 36 месяцев;</w:t>
      </w:r>
    </w:p>
    <w:p w:rsidR="00852417" w:rsidRPr="00852417" w:rsidRDefault="00852417" w:rsidP="00852417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>дифференцированный график погашения (возможен индивидуальный график);</w:t>
      </w:r>
    </w:p>
    <w:p w:rsidR="00852417" w:rsidRPr="00852417" w:rsidRDefault="00852417" w:rsidP="00852417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>срок рассмотрения заявки - до 5-ти рабочих дней;</w:t>
      </w:r>
    </w:p>
    <w:p w:rsidR="00852417" w:rsidRPr="00852417" w:rsidRDefault="00852417" w:rsidP="00852417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>микрозайм</w:t>
      </w:r>
      <w:r w:rsidR="004B7962">
        <w:rPr>
          <w:rFonts w:ascii="Times New Roman" w:hAnsi="Times New Roman" w:cs="Times New Roman"/>
          <w:sz w:val="28"/>
          <w:szCs w:val="28"/>
        </w:rPr>
        <w:t xml:space="preserve"> </w:t>
      </w:r>
      <w:r w:rsidRPr="00852417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4B7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417">
        <w:rPr>
          <w:rFonts w:ascii="Times New Roman" w:hAnsi="Times New Roman" w:cs="Times New Roman"/>
          <w:b/>
          <w:bCs/>
          <w:sz w:val="28"/>
          <w:szCs w:val="28"/>
        </w:rPr>
        <w:t>100 000 руб</w:t>
      </w:r>
      <w:r w:rsidRPr="00852417">
        <w:rPr>
          <w:rFonts w:ascii="Times New Roman" w:hAnsi="Times New Roman" w:cs="Times New Roman"/>
          <w:sz w:val="28"/>
          <w:szCs w:val="28"/>
        </w:rPr>
        <w:t xml:space="preserve">. предоставляется </w:t>
      </w:r>
      <w:r w:rsidRPr="00852417">
        <w:rPr>
          <w:rFonts w:ascii="Times New Roman" w:hAnsi="Times New Roman" w:cs="Times New Roman"/>
          <w:b/>
          <w:bCs/>
          <w:sz w:val="28"/>
          <w:szCs w:val="28"/>
        </w:rPr>
        <w:t>без залога</w:t>
      </w:r>
      <w:r w:rsidRPr="00852417">
        <w:rPr>
          <w:rFonts w:ascii="Times New Roman" w:hAnsi="Times New Roman" w:cs="Times New Roman"/>
          <w:sz w:val="28"/>
          <w:szCs w:val="28"/>
        </w:rPr>
        <w:t xml:space="preserve"> (наличие поручителя (ей) обязательно);</w:t>
      </w:r>
    </w:p>
    <w:p w:rsidR="00852417" w:rsidRPr="00852417" w:rsidRDefault="00852417" w:rsidP="00852417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>микрозайм</w:t>
      </w:r>
      <w:r w:rsidR="004B7962">
        <w:rPr>
          <w:rFonts w:ascii="Times New Roman" w:hAnsi="Times New Roman" w:cs="Times New Roman"/>
          <w:sz w:val="28"/>
          <w:szCs w:val="28"/>
        </w:rPr>
        <w:t xml:space="preserve"> </w:t>
      </w:r>
      <w:r w:rsidRPr="00852417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4B7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417">
        <w:rPr>
          <w:rFonts w:ascii="Times New Roman" w:hAnsi="Times New Roman" w:cs="Times New Roman"/>
          <w:b/>
          <w:bCs/>
          <w:sz w:val="28"/>
          <w:szCs w:val="28"/>
        </w:rPr>
        <w:t>500 000 руб</w:t>
      </w:r>
      <w:r w:rsidRPr="00852417">
        <w:rPr>
          <w:rFonts w:ascii="Times New Roman" w:hAnsi="Times New Roman" w:cs="Times New Roman"/>
          <w:sz w:val="28"/>
          <w:szCs w:val="28"/>
        </w:rPr>
        <w:t xml:space="preserve">. предоставляется </w:t>
      </w:r>
      <w:r w:rsidRPr="00852417">
        <w:rPr>
          <w:rFonts w:ascii="Times New Roman" w:hAnsi="Times New Roman" w:cs="Times New Roman"/>
          <w:b/>
          <w:bCs/>
          <w:sz w:val="28"/>
          <w:szCs w:val="28"/>
        </w:rPr>
        <w:t>без залога</w:t>
      </w:r>
      <w:r w:rsidRPr="00852417">
        <w:rPr>
          <w:rFonts w:ascii="Times New Roman" w:hAnsi="Times New Roman" w:cs="Times New Roman"/>
          <w:sz w:val="28"/>
          <w:szCs w:val="28"/>
        </w:rPr>
        <w:t xml:space="preserve"> (наличие поручителя (ей) обязательно), при условии положительной кредитной истории заявителя,</w:t>
      </w:r>
      <w:r w:rsidR="004B7962">
        <w:rPr>
          <w:rFonts w:ascii="Times New Roman" w:hAnsi="Times New Roman" w:cs="Times New Roman"/>
          <w:sz w:val="28"/>
          <w:szCs w:val="28"/>
        </w:rPr>
        <w:t xml:space="preserve"> </w:t>
      </w:r>
      <w:r w:rsidRPr="00852417">
        <w:rPr>
          <w:rFonts w:ascii="Times New Roman" w:hAnsi="Times New Roman" w:cs="Times New Roman"/>
          <w:sz w:val="28"/>
          <w:szCs w:val="28"/>
        </w:rPr>
        <w:t>для действующих СМСП более 12 месяцев</w:t>
      </w:r>
    </w:p>
    <w:p w:rsidR="00852417" w:rsidRPr="00852417" w:rsidRDefault="00852417" w:rsidP="00852417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>микрозайм свыше 100 000 руб. предоставляется при наличии поручителя (ей) и залога (возможно предоставление залога 3-х лиц);</w:t>
      </w:r>
    </w:p>
    <w:p w:rsidR="00852417" w:rsidRPr="00852417" w:rsidRDefault="00852417" w:rsidP="004B7962">
      <w:pPr>
        <w:shd w:val="clear" w:color="auto" w:fill="FFFFFF"/>
        <w:tabs>
          <w:tab w:val="left" w:pos="284"/>
        </w:tabs>
        <w:spacing w:line="312" w:lineRule="atLeast"/>
        <w:ind w:firstLine="567"/>
        <w:rPr>
          <w:sz w:val="28"/>
          <w:szCs w:val="28"/>
        </w:rPr>
      </w:pPr>
      <w:r w:rsidRPr="00852417">
        <w:rPr>
          <w:b/>
          <w:bCs/>
          <w:sz w:val="28"/>
          <w:szCs w:val="28"/>
        </w:rPr>
        <w:t>Для начинающих СМСП, с момента регистрации которых прошло не более 12 месяцев на дату обращения (начинающие СМСП):</w:t>
      </w:r>
    </w:p>
    <w:p w:rsidR="00852417" w:rsidRPr="00852417" w:rsidRDefault="00852417" w:rsidP="00852417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 xml:space="preserve">процентная ставка – </w:t>
      </w:r>
      <w:r w:rsidRPr="00852417">
        <w:rPr>
          <w:rFonts w:ascii="Times New Roman" w:hAnsi="Times New Roman" w:cs="Times New Roman"/>
          <w:b/>
          <w:sz w:val="28"/>
          <w:szCs w:val="28"/>
        </w:rPr>
        <w:t>от 2,12% до 10% годовых</w:t>
      </w:r>
      <w:r w:rsidRPr="00852417">
        <w:rPr>
          <w:rFonts w:ascii="Times New Roman" w:hAnsi="Times New Roman" w:cs="Times New Roman"/>
          <w:sz w:val="28"/>
          <w:szCs w:val="28"/>
        </w:rPr>
        <w:t>;</w:t>
      </w:r>
    </w:p>
    <w:p w:rsidR="00852417" w:rsidRPr="00852417" w:rsidRDefault="00852417" w:rsidP="00852417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 xml:space="preserve">сумма – </w:t>
      </w:r>
      <w:r w:rsidRPr="00852417">
        <w:rPr>
          <w:rFonts w:ascii="Times New Roman" w:hAnsi="Times New Roman" w:cs="Times New Roman"/>
          <w:b/>
          <w:sz w:val="28"/>
          <w:szCs w:val="28"/>
        </w:rPr>
        <w:t>до 300 000 рублей</w:t>
      </w:r>
      <w:r w:rsidRPr="00852417">
        <w:rPr>
          <w:rFonts w:ascii="Times New Roman" w:hAnsi="Times New Roman" w:cs="Times New Roman"/>
          <w:sz w:val="28"/>
          <w:szCs w:val="28"/>
        </w:rPr>
        <w:t>;</w:t>
      </w:r>
    </w:p>
    <w:p w:rsidR="00852417" w:rsidRPr="00852417" w:rsidRDefault="00852417" w:rsidP="00852417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 xml:space="preserve">срок – </w:t>
      </w:r>
      <w:r w:rsidRPr="00852417">
        <w:rPr>
          <w:rFonts w:ascii="Times New Roman" w:hAnsi="Times New Roman" w:cs="Times New Roman"/>
          <w:b/>
          <w:sz w:val="28"/>
          <w:szCs w:val="28"/>
        </w:rPr>
        <w:t>до 36 месяцев</w:t>
      </w:r>
      <w:r w:rsidRPr="00852417">
        <w:rPr>
          <w:rFonts w:ascii="Times New Roman" w:hAnsi="Times New Roman" w:cs="Times New Roman"/>
          <w:sz w:val="28"/>
          <w:szCs w:val="28"/>
        </w:rPr>
        <w:t>;</w:t>
      </w:r>
    </w:p>
    <w:p w:rsidR="00852417" w:rsidRPr="00852417" w:rsidRDefault="00852417" w:rsidP="00852417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 xml:space="preserve"> дифференцированный график погашения (возможен индивидуальный график);</w:t>
      </w:r>
    </w:p>
    <w:p w:rsidR="00852417" w:rsidRPr="00852417" w:rsidRDefault="00852417" w:rsidP="00852417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>срок рассмотрения заявки – до 5-ти рабочих дней;</w:t>
      </w:r>
    </w:p>
    <w:p w:rsidR="00852417" w:rsidRPr="00852417" w:rsidRDefault="00852417" w:rsidP="00852417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>микрозайм до100 000 руб. предоставляется без залога, наличие поручителя (ей) обязательно;</w:t>
      </w:r>
    </w:p>
    <w:p w:rsidR="00852417" w:rsidRPr="00852417" w:rsidRDefault="00852417" w:rsidP="00852417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bCs/>
          <w:sz w:val="28"/>
          <w:szCs w:val="28"/>
        </w:rPr>
        <w:t>микрозайм</w:t>
      </w:r>
      <w:r w:rsidR="004B79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417">
        <w:rPr>
          <w:rFonts w:ascii="Times New Roman" w:hAnsi="Times New Roman" w:cs="Times New Roman"/>
          <w:bCs/>
          <w:sz w:val="28"/>
          <w:szCs w:val="28"/>
        </w:rPr>
        <w:t>до 300 000 рублей -</w:t>
      </w:r>
      <w:r w:rsidRPr="00852417">
        <w:rPr>
          <w:rFonts w:ascii="Times New Roman" w:hAnsi="Times New Roman" w:cs="Times New Roman"/>
          <w:sz w:val="28"/>
          <w:szCs w:val="28"/>
        </w:rPr>
        <w:t xml:space="preserve"> наличие залога (возможно предоставление залога 3-х лиц) и поручителя (ей) обязательно (при сумме свыше 100 000 рублей допускается наличие обеспечения в форме поручительства, обеспечивающего часть микрозайма не превышающую 100 000 рублей и залога, обеспечивающего часть микрозайма, превышающую 100 000 рублей и проценты, начисляемые на всю сумму микрозайма)</w:t>
      </w:r>
    </w:p>
    <w:p w:rsidR="00852417" w:rsidRPr="00852417" w:rsidRDefault="00852417" w:rsidP="004B7962">
      <w:pPr>
        <w:shd w:val="clear" w:color="auto" w:fill="FFFFFF"/>
        <w:ind w:firstLine="567"/>
        <w:rPr>
          <w:sz w:val="28"/>
          <w:szCs w:val="28"/>
        </w:rPr>
      </w:pPr>
      <w:bookmarkStart w:id="0" w:name="пакет"/>
      <w:bookmarkEnd w:id="0"/>
      <w:r w:rsidRPr="00852417">
        <w:rPr>
          <w:b/>
          <w:bCs/>
          <w:color w:val="000000"/>
          <w:sz w:val="28"/>
          <w:szCs w:val="28"/>
        </w:rPr>
        <w:t>Пакет документов для получения микрозайма:</w:t>
      </w:r>
    </w:p>
    <w:p w:rsidR="00852417" w:rsidRPr="00852417" w:rsidRDefault="00852417" w:rsidP="004B7962">
      <w:pPr>
        <w:shd w:val="clear" w:color="auto" w:fill="FFFFFF"/>
        <w:ind w:firstLine="567"/>
        <w:rPr>
          <w:sz w:val="28"/>
          <w:szCs w:val="28"/>
        </w:rPr>
      </w:pPr>
      <w:r w:rsidRPr="00852417">
        <w:rPr>
          <w:sz w:val="28"/>
          <w:szCs w:val="28"/>
        </w:rPr>
        <w:t xml:space="preserve">С Правилами предоставления микрозаймов и пакетом документов можно ознакомиться </w:t>
      </w:r>
      <w:hyperlink r:id="rId6" w:history="1">
        <w:r w:rsidRPr="00852417">
          <w:rPr>
            <w:rStyle w:val="a6"/>
            <w:sz w:val="28"/>
            <w:szCs w:val="28"/>
          </w:rPr>
          <w:t>На сайте Фонда</w:t>
        </w:r>
      </w:hyperlink>
    </w:p>
    <w:p w:rsidR="00852417" w:rsidRPr="00852417" w:rsidRDefault="00852417" w:rsidP="004B7962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u w:val="single"/>
        </w:rPr>
      </w:pPr>
      <w:r w:rsidRPr="00852417">
        <w:rPr>
          <w:b/>
          <w:bCs/>
          <w:color w:val="000000"/>
          <w:sz w:val="28"/>
          <w:szCs w:val="28"/>
          <w:u w:val="single"/>
        </w:rPr>
        <w:t>Поручительствоперед финансовыми организациями по обязательствам СМСП</w:t>
      </w:r>
    </w:p>
    <w:p w:rsidR="00852417" w:rsidRPr="00852417" w:rsidRDefault="00852417" w:rsidP="00852417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852417" w:rsidRPr="00852417" w:rsidRDefault="00852417" w:rsidP="004B7962">
      <w:pPr>
        <w:shd w:val="clear" w:color="auto" w:fill="FFFFFF"/>
        <w:tabs>
          <w:tab w:val="left" w:pos="284"/>
        </w:tabs>
        <w:ind w:firstLine="567"/>
        <w:jc w:val="both"/>
        <w:rPr>
          <w:b/>
          <w:sz w:val="28"/>
          <w:szCs w:val="28"/>
        </w:rPr>
      </w:pPr>
      <w:r w:rsidRPr="00852417">
        <w:rPr>
          <w:sz w:val="28"/>
          <w:szCs w:val="28"/>
        </w:rPr>
        <w:lastRenderedPageBreak/>
        <w:t xml:space="preserve">Фонд предоставляет поручительства перед банками и лизинговыми компаниями по обязательствам СМСП в размере </w:t>
      </w:r>
      <w:r w:rsidRPr="00852417">
        <w:rPr>
          <w:b/>
          <w:sz w:val="28"/>
          <w:szCs w:val="28"/>
        </w:rPr>
        <w:t>до 70% от суммы обязательства, но не более 25 миллионов рублей.</w:t>
      </w:r>
    </w:p>
    <w:p w:rsidR="00852417" w:rsidRPr="00852417" w:rsidRDefault="00852417" w:rsidP="004B7962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852417">
        <w:rPr>
          <w:sz w:val="28"/>
          <w:szCs w:val="28"/>
        </w:rPr>
        <w:t>Условия предоставления поручительств по кредитам:</w:t>
      </w:r>
    </w:p>
    <w:p w:rsidR="00852417" w:rsidRPr="00852417" w:rsidRDefault="00852417" w:rsidP="004B7962">
      <w:pPr>
        <w:shd w:val="clear" w:color="auto" w:fill="FFFFFF"/>
        <w:tabs>
          <w:tab w:val="left" w:pos="3206"/>
        </w:tabs>
        <w:ind w:firstLine="567"/>
        <w:jc w:val="both"/>
        <w:rPr>
          <w:b/>
          <w:sz w:val="28"/>
          <w:szCs w:val="28"/>
        </w:rPr>
      </w:pPr>
      <w:r w:rsidRPr="00852417">
        <w:rPr>
          <w:b/>
          <w:sz w:val="28"/>
          <w:szCs w:val="28"/>
        </w:rPr>
        <w:t xml:space="preserve">По продукту «Стандарт» </w:t>
      </w:r>
    </w:p>
    <w:p w:rsidR="00852417" w:rsidRPr="00852417" w:rsidRDefault="00852417" w:rsidP="00852417">
      <w:pPr>
        <w:pStyle w:val="ad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 xml:space="preserve">максимальный размер одного поручительства </w:t>
      </w:r>
      <w:r w:rsidRPr="00852417">
        <w:rPr>
          <w:rFonts w:ascii="Times New Roman" w:hAnsi="Times New Roman" w:cs="Times New Roman"/>
          <w:b/>
          <w:sz w:val="28"/>
          <w:szCs w:val="28"/>
        </w:rPr>
        <w:t>до 70%</w:t>
      </w:r>
      <w:r w:rsidRPr="00852417">
        <w:rPr>
          <w:rFonts w:ascii="Times New Roman" w:hAnsi="Times New Roman" w:cs="Times New Roman"/>
          <w:sz w:val="28"/>
          <w:szCs w:val="28"/>
        </w:rPr>
        <w:t xml:space="preserve"> от суммы по кредитному договору,  </w:t>
      </w:r>
    </w:p>
    <w:p w:rsidR="00852417" w:rsidRPr="00852417" w:rsidRDefault="00852417" w:rsidP="00852417">
      <w:pPr>
        <w:pStyle w:val="ad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 xml:space="preserve">максимальный объем одного поручительства </w:t>
      </w:r>
      <w:r w:rsidRPr="00852417">
        <w:rPr>
          <w:rFonts w:ascii="Times New Roman" w:hAnsi="Times New Roman" w:cs="Times New Roman"/>
          <w:b/>
          <w:sz w:val="28"/>
          <w:szCs w:val="28"/>
        </w:rPr>
        <w:t>до 25 млн. рублей</w:t>
      </w:r>
      <w:r w:rsidRPr="00852417">
        <w:rPr>
          <w:rFonts w:ascii="Times New Roman" w:hAnsi="Times New Roman" w:cs="Times New Roman"/>
          <w:sz w:val="28"/>
          <w:szCs w:val="28"/>
        </w:rPr>
        <w:t>,</w:t>
      </w:r>
    </w:p>
    <w:p w:rsidR="00852417" w:rsidRPr="00852417" w:rsidRDefault="00852417" w:rsidP="00852417">
      <w:pPr>
        <w:pStyle w:val="ad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 xml:space="preserve">предоставление залогового обеспечения в размере </w:t>
      </w:r>
      <w:r w:rsidRPr="00852417">
        <w:rPr>
          <w:rFonts w:ascii="Times New Roman" w:hAnsi="Times New Roman" w:cs="Times New Roman"/>
          <w:b/>
          <w:sz w:val="28"/>
          <w:szCs w:val="28"/>
        </w:rPr>
        <w:t>не менее 30%</w:t>
      </w:r>
      <w:r w:rsidRPr="00852417">
        <w:rPr>
          <w:rFonts w:ascii="Times New Roman" w:hAnsi="Times New Roman" w:cs="Times New Roman"/>
          <w:sz w:val="28"/>
          <w:szCs w:val="28"/>
        </w:rPr>
        <w:t xml:space="preserve"> от суммы обязательств,</w:t>
      </w:r>
    </w:p>
    <w:p w:rsidR="00852417" w:rsidRPr="00852417" w:rsidRDefault="00852417" w:rsidP="00852417">
      <w:pPr>
        <w:pStyle w:val="ad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 xml:space="preserve">общий объем обеспечения по кредитному договору </w:t>
      </w:r>
      <w:r w:rsidRPr="00852417">
        <w:rPr>
          <w:rFonts w:ascii="Times New Roman" w:hAnsi="Times New Roman" w:cs="Times New Roman"/>
          <w:b/>
          <w:sz w:val="28"/>
          <w:szCs w:val="28"/>
        </w:rPr>
        <w:t>100%,</w:t>
      </w:r>
    </w:p>
    <w:p w:rsidR="00852417" w:rsidRPr="00852417" w:rsidRDefault="00852417" w:rsidP="00852417">
      <w:pPr>
        <w:pStyle w:val="ad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>срок действия договора поручительства</w:t>
      </w:r>
      <w:r w:rsidRPr="00852417">
        <w:rPr>
          <w:rFonts w:ascii="Times New Roman" w:hAnsi="Times New Roman" w:cs="Times New Roman"/>
          <w:b/>
          <w:sz w:val="28"/>
          <w:szCs w:val="28"/>
        </w:rPr>
        <w:t xml:space="preserve"> до 7 лет.</w:t>
      </w:r>
    </w:p>
    <w:p w:rsidR="00852417" w:rsidRPr="00852417" w:rsidRDefault="00852417" w:rsidP="004B7962">
      <w:pPr>
        <w:shd w:val="clear" w:color="auto" w:fill="FFFFFF"/>
        <w:tabs>
          <w:tab w:val="left" w:pos="3206"/>
        </w:tabs>
        <w:ind w:firstLine="567"/>
        <w:jc w:val="both"/>
        <w:rPr>
          <w:b/>
          <w:sz w:val="28"/>
          <w:szCs w:val="28"/>
        </w:rPr>
      </w:pPr>
      <w:r w:rsidRPr="00852417">
        <w:rPr>
          <w:b/>
          <w:sz w:val="28"/>
          <w:szCs w:val="28"/>
        </w:rPr>
        <w:t xml:space="preserve">По продукту «Стандарт Плюс» </w:t>
      </w:r>
    </w:p>
    <w:p w:rsidR="00852417" w:rsidRPr="00852417" w:rsidRDefault="00852417" w:rsidP="00852417">
      <w:pPr>
        <w:pStyle w:val="ad"/>
        <w:numPr>
          <w:ilvl w:val="0"/>
          <w:numId w:val="6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 xml:space="preserve">максимальный размер одного поручительства </w:t>
      </w:r>
      <w:r w:rsidRPr="00852417">
        <w:rPr>
          <w:rFonts w:ascii="Times New Roman" w:hAnsi="Times New Roman" w:cs="Times New Roman"/>
          <w:b/>
          <w:sz w:val="28"/>
          <w:szCs w:val="28"/>
        </w:rPr>
        <w:t>до 50%</w:t>
      </w:r>
      <w:r w:rsidRPr="00852417">
        <w:rPr>
          <w:rFonts w:ascii="Times New Roman" w:hAnsi="Times New Roman" w:cs="Times New Roman"/>
          <w:sz w:val="28"/>
          <w:szCs w:val="28"/>
        </w:rPr>
        <w:t xml:space="preserve"> от суммы по кредитному договору,  </w:t>
      </w:r>
    </w:p>
    <w:p w:rsidR="00852417" w:rsidRPr="00852417" w:rsidRDefault="00852417" w:rsidP="00852417">
      <w:pPr>
        <w:pStyle w:val="ad"/>
        <w:numPr>
          <w:ilvl w:val="0"/>
          <w:numId w:val="6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 xml:space="preserve">максимальный объем одного поручительства </w:t>
      </w:r>
      <w:r w:rsidRPr="00852417">
        <w:rPr>
          <w:rFonts w:ascii="Times New Roman" w:hAnsi="Times New Roman" w:cs="Times New Roman"/>
          <w:b/>
          <w:sz w:val="28"/>
          <w:szCs w:val="28"/>
        </w:rPr>
        <w:t>до 5 млн. рублей</w:t>
      </w:r>
      <w:r w:rsidRPr="00852417">
        <w:rPr>
          <w:rFonts w:ascii="Times New Roman" w:hAnsi="Times New Roman" w:cs="Times New Roman"/>
          <w:sz w:val="28"/>
          <w:szCs w:val="28"/>
        </w:rPr>
        <w:t>,</w:t>
      </w:r>
    </w:p>
    <w:p w:rsidR="00852417" w:rsidRPr="00852417" w:rsidRDefault="00852417" w:rsidP="00852417">
      <w:pPr>
        <w:pStyle w:val="ad"/>
        <w:numPr>
          <w:ilvl w:val="0"/>
          <w:numId w:val="6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 xml:space="preserve">предоставление залогового обеспечения в размере </w:t>
      </w:r>
      <w:r w:rsidRPr="00852417">
        <w:rPr>
          <w:rFonts w:ascii="Times New Roman" w:hAnsi="Times New Roman" w:cs="Times New Roman"/>
          <w:b/>
          <w:sz w:val="28"/>
          <w:szCs w:val="28"/>
        </w:rPr>
        <w:t>не менее 30%</w:t>
      </w:r>
      <w:r w:rsidRPr="00852417">
        <w:rPr>
          <w:rFonts w:ascii="Times New Roman" w:hAnsi="Times New Roman" w:cs="Times New Roman"/>
          <w:sz w:val="28"/>
          <w:szCs w:val="28"/>
        </w:rPr>
        <w:t xml:space="preserve"> от суммы обязательств,</w:t>
      </w:r>
    </w:p>
    <w:p w:rsidR="00852417" w:rsidRPr="00852417" w:rsidRDefault="00852417" w:rsidP="00852417">
      <w:pPr>
        <w:pStyle w:val="ad"/>
        <w:numPr>
          <w:ilvl w:val="0"/>
          <w:numId w:val="6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 xml:space="preserve">общий объем обеспечения по кредитному договору </w:t>
      </w:r>
      <w:r w:rsidRPr="00852417">
        <w:rPr>
          <w:rFonts w:ascii="Times New Roman" w:hAnsi="Times New Roman" w:cs="Times New Roman"/>
          <w:b/>
          <w:sz w:val="28"/>
          <w:szCs w:val="28"/>
        </w:rPr>
        <w:t>80%,</w:t>
      </w:r>
    </w:p>
    <w:p w:rsidR="00852417" w:rsidRPr="00852417" w:rsidRDefault="00852417" w:rsidP="00852417">
      <w:pPr>
        <w:pStyle w:val="ad"/>
        <w:numPr>
          <w:ilvl w:val="0"/>
          <w:numId w:val="6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>срок действия договора поручительства</w:t>
      </w:r>
      <w:r w:rsidRPr="00852417">
        <w:rPr>
          <w:rFonts w:ascii="Times New Roman" w:hAnsi="Times New Roman" w:cs="Times New Roman"/>
          <w:b/>
          <w:sz w:val="28"/>
          <w:szCs w:val="28"/>
        </w:rPr>
        <w:t xml:space="preserve"> до 5 лет.</w:t>
      </w:r>
    </w:p>
    <w:p w:rsidR="00852417" w:rsidRPr="00852417" w:rsidRDefault="00852417" w:rsidP="004B7962">
      <w:pPr>
        <w:shd w:val="clear" w:color="auto" w:fill="FFFFFF"/>
        <w:tabs>
          <w:tab w:val="left" w:pos="3206"/>
        </w:tabs>
        <w:ind w:firstLine="567"/>
        <w:jc w:val="both"/>
        <w:rPr>
          <w:b/>
          <w:sz w:val="28"/>
          <w:szCs w:val="28"/>
        </w:rPr>
      </w:pPr>
      <w:r w:rsidRPr="00852417">
        <w:rPr>
          <w:b/>
          <w:sz w:val="28"/>
          <w:szCs w:val="28"/>
        </w:rPr>
        <w:t xml:space="preserve">По продукту «Экспресс» </w:t>
      </w:r>
    </w:p>
    <w:p w:rsidR="00852417" w:rsidRPr="00852417" w:rsidRDefault="00852417" w:rsidP="00852417">
      <w:pPr>
        <w:pStyle w:val="ad"/>
        <w:numPr>
          <w:ilvl w:val="0"/>
          <w:numId w:val="7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 xml:space="preserve">максимальный размер одного поручительства </w:t>
      </w:r>
      <w:r w:rsidRPr="00852417">
        <w:rPr>
          <w:rFonts w:ascii="Times New Roman" w:hAnsi="Times New Roman" w:cs="Times New Roman"/>
          <w:b/>
          <w:sz w:val="28"/>
          <w:szCs w:val="28"/>
        </w:rPr>
        <w:t>до 50%</w:t>
      </w:r>
      <w:r w:rsidRPr="00852417">
        <w:rPr>
          <w:rFonts w:ascii="Times New Roman" w:hAnsi="Times New Roman" w:cs="Times New Roman"/>
          <w:sz w:val="28"/>
          <w:szCs w:val="28"/>
        </w:rPr>
        <w:t xml:space="preserve"> от суммы по кредитному договору,  </w:t>
      </w:r>
    </w:p>
    <w:p w:rsidR="00852417" w:rsidRPr="00852417" w:rsidRDefault="00852417" w:rsidP="00852417">
      <w:pPr>
        <w:pStyle w:val="ad"/>
        <w:numPr>
          <w:ilvl w:val="0"/>
          <w:numId w:val="7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 xml:space="preserve">максимальный объем одного поручительства </w:t>
      </w:r>
      <w:r w:rsidRPr="00852417">
        <w:rPr>
          <w:rFonts w:ascii="Times New Roman" w:hAnsi="Times New Roman" w:cs="Times New Roman"/>
          <w:b/>
          <w:sz w:val="28"/>
          <w:szCs w:val="28"/>
        </w:rPr>
        <w:t>до 2 млн. рублей</w:t>
      </w:r>
      <w:r w:rsidRPr="00852417">
        <w:rPr>
          <w:rFonts w:ascii="Times New Roman" w:hAnsi="Times New Roman" w:cs="Times New Roman"/>
          <w:sz w:val="28"/>
          <w:szCs w:val="28"/>
        </w:rPr>
        <w:t>,</w:t>
      </w:r>
    </w:p>
    <w:p w:rsidR="00852417" w:rsidRPr="00852417" w:rsidRDefault="00852417" w:rsidP="00852417">
      <w:pPr>
        <w:pStyle w:val="ad"/>
        <w:numPr>
          <w:ilvl w:val="0"/>
          <w:numId w:val="7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 xml:space="preserve">залоговое обеспечение со стороны СМСП </w:t>
      </w:r>
      <w:r w:rsidRPr="00852417">
        <w:rPr>
          <w:rFonts w:ascii="Times New Roman" w:hAnsi="Times New Roman" w:cs="Times New Roman"/>
          <w:b/>
          <w:sz w:val="28"/>
          <w:szCs w:val="28"/>
        </w:rPr>
        <w:t>не предоставляется</w:t>
      </w:r>
      <w:r w:rsidRPr="00852417">
        <w:rPr>
          <w:rFonts w:ascii="Times New Roman" w:hAnsi="Times New Roman" w:cs="Times New Roman"/>
          <w:sz w:val="28"/>
          <w:szCs w:val="28"/>
        </w:rPr>
        <w:t>,</w:t>
      </w:r>
    </w:p>
    <w:p w:rsidR="00852417" w:rsidRPr="00852417" w:rsidRDefault="00852417" w:rsidP="00852417">
      <w:pPr>
        <w:pStyle w:val="ad"/>
        <w:numPr>
          <w:ilvl w:val="0"/>
          <w:numId w:val="7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>срок действия договора поручительства</w:t>
      </w:r>
      <w:r w:rsidRPr="00852417">
        <w:rPr>
          <w:rFonts w:ascii="Times New Roman" w:hAnsi="Times New Roman" w:cs="Times New Roman"/>
          <w:b/>
          <w:sz w:val="28"/>
          <w:szCs w:val="28"/>
        </w:rPr>
        <w:t xml:space="preserve"> до 3лет,</w:t>
      </w:r>
    </w:p>
    <w:p w:rsidR="00852417" w:rsidRPr="00852417" w:rsidRDefault="00852417" w:rsidP="00852417">
      <w:pPr>
        <w:pStyle w:val="ad"/>
        <w:numPr>
          <w:ilvl w:val="0"/>
          <w:numId w:val="7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 xml:space="preserve">снижение ставки по кредиту на </w:t>
      </w:r>
      <w:r w:rsidRPr="00852417">
        <w:rPr>
          <w:rFonts w:ascii="Times New Roman" w:hAnsi="Times New Roman" w:cs="Times New Roman"/>
          <w:b/>
          <w:sz w:val="28"/>
          <w:szCs w:val="28"/>
        </w:rPr>
        <w:t>1 процентный пункт</w:t>
      </w:r>
      <w:r w:rsidRPr="008524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417" w:rsidRPr="00852417" w:rsidRDefault="00852417" w:rsidP="004B7962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852417">
        <w:rPr>
          <w:sz w:val="28"/>
          <w:szCs w:val="28"/>
        </w:rPr>
        <w:t xml:space="preserve">Размер вознаграждения за предоставление поручительства Фонда составляет </w:t>
      </w:r>
      <w:r w:rsidRPr="00852417">
        <w:rPr>
          <w:b/>
          <w:sz w:val="28"/>
          <w:szCs w:val="28"/>
        </w:rPr>
        <w:t>от 0,5% до 1,5%</w:t>
      </w:r>
      <w:r w:rsidRPr="00852417">
        <w:rPr>
          <w:sz w:val="28"/>
          <w:szCs w:val="28"/>
        </w:rPr>
        <w:t xml:space="preserve"> от суммы поручительства. Оплата единовременно или в рассрочку до 12 месяцев.</w:t>
      </w:r>
    </w:p>
    <w:p w:rsidR="00852417" w:rsidRPr="00852417" w:rsidRDefault="00852417" w:rsidP="004B79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>При оформлении поручительства Фонда СМСП может работать только с финансовой организацией без выезда в Фонд, заявку на предоставление поручительства Фонда готовят специалисты финансовой организации. Также есть возможность оформить поручительство Фонда в рамках текущего кредитного договора с целью замены залога.</w:t>
      </w:r>
    </w:p>
    <w:p w:rsidR="00852417" w:rsidRPr="00852417" w:rsidRDefault="00852417" w:rsidP="00852417">
      <w:pPr>
        <w:rPr>
          <w:sz w:val="28"/>
          <w:szCs w:val="28"/>
        </w:rPr>
      </w:pPr>
      <w:r w:rsidRPr="00852417">
        <w:rPr>
          <w:sz w:val="28"/>
          <w:szCs w:val="28"/>
        </w:rPr>
        <w:t>Поддержку в виде микрозайма и поручительства можно использовать на:</w:t>
      </w:r>
    </w:p>
    <w:p w:rsidR="00852417" w:rsidRPr="00852417" w:rsidRDefault="00852417" w:rsidP="00852417">
      <w:pPr>
        <w:pStyle w:val="ad"/>
        <w:numPr>
          <w:ilvl w:val="0"/>
          <w:numId w:val="2"/>
        </w:numPr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>приобретение основных фондов</w:t>
      </w:r>
    </w:p>
    <w:p w:rsidR="00852417" w:rsidRPr="00852417" w:rsidRDefault="00852417" w:rsidP="00852417">
      <w:pPr>
        <w:pStyle w:val="ad"/>
        <w:numPr>
          <w:ilvl w:val="0"/>
          <w:numId w:val="2"/>
        </w:numPr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>пополнение оборотных средств</w:t>
      </w:r>
    </w:p>
    <w:p w:rsidR="00852417" w:rsidRPr="00852417" w:rsidRDefault="00852417" w:rsidP="00852417">
      <w:pPr>
        <w:pStyle w:val="ad"/>
        <w:numPr>
          <w:ilvl w:val="0"/>
          <w:numId w:val="2"/>
        </w:numPr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852417">
        <w:rPr>
          <w:rFonts w:ascii="Times New Roman" w:hAnsi="Times New Roman" w:cs="Times New Roman"/>
          <w:sz w:val="28"/>
          <w:szCs w:val="28"/>
        </w:rPr>
        <w:t>рефинансирование действующих кредитов</w:t>
      </w:r>
    </w:p>
    <w:p w:rsidR="00224886" w:rsidRPr="00852417" w:rsidRDefault="00852417" w:rsidP="00852417">
      <w:pPr>
        <w:ind w:firstLine="709"/>
        <w:jc w:val="both"/>
        <w:rPr>
          <w:color w:val="0000FF"/>
          <w:sz w:val="28"/>
          <w:szCs w:val="28"/>
          <w:u w:val="single"/>
        </w:rPr>
      </w:pPr>
      <w:r w:rsidRPr="00852417">
        <w:rPr>
          <w:sz w:val="28"/>
          <w:szCs w:val="28"/>
        </w:rPr>
        <w:t xml:space="preserve">С подробными условиями предоставления государственной финансовой поддержки можно ознакомиться на сайте Фонда </w:t>
      </w:r>
      <w:hyperlink r:id="rId7" w:history="1">
        <w:r w:rsidRPr="00852417">
          <w:rPr>
            <w:rStyle w:val="a6"/>
            <w:sz w:val="28"/>
            <w:szCs w:val="28"/>
            <w:lang w:val="en-US"/>
          </w:rPr>
          <w:t>www</w:t>
        </w:r>
        <w:r w:rsidRPr="00852417">
          <w:rPr>
            <w:rStyle w:val="a6"/>
            <w:sz w:val="28"/>
            <w:szCs w:val="28"/>
          </w:rPr>
          <w:t>.</w:t>
        </w:r>
        <w:r w:rsidRPr="00852417">
          <w:rPr>
            <w:rStyle w:val="a6"/>
            <w:sz w:val="28"/>
            <w:szCs w:val="28"/>
            <w:lang w:val="en-US"/>
          </w:rPr>
          <w:t>fond</w:t>
        </w:r>
        <w:r w:rsidRPr="00852417">
          <w:rPr>
            <w:rStyle w:val="a6"/>
            <w:sz w:val="28"/>
            <w:szCs w:val="28"/>
          </w:rPr>
          <w:t>42.</w:t>
        </w:r>
        <w:r w:rsidRPr="00852417">
          <w:rPr>
            <w:rStyle w:val="a6"/>
            <w:sz w:val="28"/>
            <w:szCs w:val="28"/>
            <w:lang w:val="en-US"/>
          </w:rPr>
          <w:t>ru</w:t>
        </w:r>
      </w:hyperlink>
    </w:p>
    <w:p w:rsidR="00224886" w:rsidRPr="00CD09F0" w:rsidRDefault="00224886" w:rsidP="002248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заинтересованности можно обратиться</w:t>
      </w:r>
      <w:r w:rsidRPr="002A4197">
        <w:rPr>
          <w:sz w:val="28"/>
          <w:szCs w:val="28"/>
        </w:rPr>
        <w:t xml:space="preserve"> в отдел потребительского рынка и предпринимательства</w:t>
      </w:r>
      <w:r w:rsidR="0091415E">
        <w:rPr>
          <w:sz w:val="28"/>
          <w:szCs w:val="28"/>
        </w:rPr>
        <w:t xml:space="preserve"> администрации Полысаевского городского округа </w:t>
      </w:r>
      <w:r w:rsidRPr="002A4197">
        <w:rPr>
          <w:sz w:val="28"/>
          <w:szCs w:val="28"/>
        </w:rPr>
        <w:t>по адресу: ул. Кремлевская, 6, каб.</w:t>
      </w:r>
      <w:r>
        <w:rPr>
          <w:sz w:val="28"/>
          <w:szCs w:val="28"/>
        </w:rPr>
        <w:t>26 или по тел. 8(384 56) 4-32-31, либо в м</w:t>
      </w:r>
      <w:r w:rsidRPr="000F6836">
        <w:rPr>
          <w:sz w:val="28"/>
          <w:szCs w:val="28"/>
        </w:rPr>
        <w:t>униципальный фонд поддержки малого предпринимательства г. Полысаево</w:t>
      </w:r>
      <w:r>
        <w:rPr>
          <w:sz w:val="28"/>
          <w:szCs w:val="28"/>
        </w:rPr>
        <w:t xml:space="preserve"> по адресу: ул. Космонавтов, 57 или по тел. 8 (384 56)2-61-74.</w:t>
      </w:r>
    </w:p>
    <w:p w:rsidR="00224886" w:rsidRPr="00224886" w:rsidRDefault="00224886" w:rsidP="00883BA2">
      <w:pPr>
        <w:jc w:val="both"/>
        <w:rPr>
          <w:color w:val="000000"/>
          <w:sz w:val="28"/>
          <w:szCs w:val="28"/>
        </w:rPr>
      </w:pPr>
    </w:p>
    <w:sectPr w:rsidR="00224886" w:rsidRPr="00224886" w:rsidSect="00E85E90">
      <w:pgSz w:w="11906" w:h="16838"/>
      <w:pgMar w:top="284" w:right="851" w:bottom="14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721"/>
    <w:multiLevelType w:val="hybridMultilevel"/>
    <w:tmpl w:val="6AEC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C5A6B"/>
    <w:multiLevelType w:val="hybridMultilevel"/>
    <w:tmpl w:val="F524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5836"/>
    <w:multiLevelType w:val="hybridMultilevel"/>
    <w:tmpl w:val="9982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1E22BD"/>
    <w:multiLevelType w:val="hybridMultilevel"/>
    <w:tmpl w:val="E270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85311"/>
    <w:multiLevelType w:val="hybridMultilevel"/>
    <w:tmpl w:val="042A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214FD"/>
    <w:multiLevelType w:val="hybridMultilevel"/>
    <w:tmpl w:val="E422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E17EA"/>
    <w:multiLevelType w:val="hybridMultilevel"/>
    <w:tmpl w:val="E6C6CE4A"/>
    <w:lvl w:ilvl="0" w:tplc="F5F8B0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066F"/>
    <w:rsid w:val="000036F6"/>
    <w:rsid w:val="00003BA3"/>
    <w:rsid w:val="00004ACD"/>
    <w:rsid w:val="0001000B"/>
    <w:rsid w:val="00013A75"/>
    <w:rsid w:val="00017C16"/>
    <w:rsid w:val="00025D4B"/>
    <w:rsid w:val="000361F6"/>
    <w:rsid w:val="000510EF"/>
    <w:rsid w:val="0005296C"/>
    <w:rsid w:val="000608D3"/>
    <w:rsid w:val="00060EC2"/>
    <w:rsid w:val="000640AD"/>
    <w:rsid w:val="0006578D"/>
    <w:rsid w:val="000657AB"/>
    <w:rsid w:val="00067BAE"/>
    <w:rsid w:val="00070476"/>
    <w:rsid w:val="000714FC"/>
    <w:rsid w:val="00074A1D"/>
    <w:rsid w:val="00084EAC"/>
    <w:rsid w:val="000925EE"/>
    <w:rsid w:val="00094D3D"/>
    <w:rsid w:val="000A58E2"/>
    <w:rsid w:val="000B6695"/>
    <w:rsid w:val="000C32EC"/>
    <w:rsid w:val="000C7A7B"/>
    <w:rsid w:val="000D51E5"/>
    <w:rsid w:val="000D7CF5"/>
    <w:rsid w:val="000E0955"/>
    <w:rsid w:val="000E1018"/>
    <w:rsid w:val="000E5714"/>
    <w:rsid w:val="000F0C37"/>
    <w:rsid w:val="000F15A3"/>
    <w:rsid w:val="000F4EA8"/>
    <w:rsid w:val="000F69F4"/>
    <w:rsid w:val="001002BC"/>
    <w:rsid w:val="00105F79"/>
    <w:rsid w:val="00107D3D"/>
    <w:rsid w:val="001302B7"/>
    <w:rsid w:val="00133281"/>
    <w:rsid w:val="0013593E"/>
    <w:rsid w:val="00135E48"/>
    <w:rsid w:val="00135F99"/>
    <w:rsid w:val="00136F6A"/>
    <w:rsid w:val="00142ADF"/>
    <w:rsid w:val="001474F5"/>
    <w:rsid w:val="00150EDC"/>
    <w:rsid w:val="00151FC4"/>
    <w:rsid w:val="00152947"/>
    <w:rsid w:val="00153424"/>
    <w:rsid w:val="00153752"/>
    <w:rsid w:val="00153FB2"/>
    <w:rsid w:val="001574DD"/>
    <w:rsid w:val="001574F6"/>
    <w:rsid w:val="00181598"/>
    <w:rsid w:val="001905CE"/>
    <w:rsid w:val="00191F39"/>
    <w:rsid w:val="001C0FAB"/>
    <w:rsid w:val="001C156C"/>
    <w:rsid w:val="001C455C"/>
    <w:rsid w:val="001D1026"/>
    <w:rsid w:val="001E1C0A"/>
    <w:rsid w:val="001E779F"/>
    <w:rsid w:val="001F0C63"/>
    <w:rsid w:val="001F1EF3"/>
    <w:rsid w:val="001F5110"/>
    <w:rsid w:val="0020014D"/>
    <w:rsid w:val="00201ED3"/>
    <w:rsid w:val="00204731"/>
    <w:rsid w:val="0022148D"/>
    <w:rsid w:val="00224886"/>
    <w:rsid w:val="00226F9C"/>
    <w:rsid w:val="00231A82"/>
    <w:rsid w:val="00232755"/>
    <w:rsid w:val="00255ADA"/>
    <w:rsid w:val="00264A0B"/>
    <w:rsid w:val="002663F8"/>
    <w:rsid w:val="0028154B"/>
    <w:rsid w:val="00295E35"/>
    <w:rsid w:val="002A5C77"/>
    <w:rsid w:val="002B2C73"/>
    <w:rsid w:val="002B5D76"/>
    <w:rsid w:val="002B5EAE"/>
    <w:rsid w:val="002C1833"/>
    <w:rsid w:val="002C359C"/>
    <w:rsid w:val="002D20C8"/>
    <w:rsid w:val="002D3BA6"/>
    <w:rsid w:val="002E3C74"/>
    <w:rsid w:val="002E68B0"/>
    <w:rsid w:val="002F4115"/>
    <w:rsid w:val="003029DD"/>
    <w:rsid w:val="00303AB1"/>
    <w:rsid w:val="00311569"/>
    <w:rsid w:val="00315907"/>
    <w:rsid w:val="003251F1"/>
    <w:rsid w:val="00334F2A"/>
    <w:rsid w:val="00336119"/>
    <w:rsid w:val="00345A81"/>
    <w:rsid w:val="003464B0"/>
    <w:rsid w:val="0035206A"/>
    <w:rsid w:val="00365369"/>
    <w:rsid w:val="003711D1"/>
    <w:rsid w:val="003722D1"/>
    <w:rsid w:val="00374E53"/>
    <w:rsid w:val="0038757E"/>
    <w:rsid w:val="00395884"/>
    <w:rsid w:val="003A3A2D"/>
    <w:rsid w:val="003B654B"/>
    <w:rsid w:val="003C385D"/>
    <w:rsid w:val="003D1F0A"/>
    <w:rsid w:val="003D3578"/>
    <w:rsid w:val="003D5D09"/>
    <w:rsid w:val="003E22B8"/>
    <w:rsid w:val="003E7A0F"/>
    <w:rsid w:val="00402EC7"/>
    <w:rsid w:val="0040777B"/>
    <w:rsid w:val="00410F65"/>
    <w:rsid w:val="0041114D"/>
    <w:rsid w:val="00416F10"/>
    <w:rsid w:val="00424014"/>
    <w:rsid w:val="00434337"/>
    <w:rsid w:val="004358CA"/>
    <w:rsid w:val="00445E6E"/>
    <w:rsid w:val="00450395"/>
    <w:rsid w:val="004556A5"/>
    <w:rsid w:val="00455EE8"/>
    <w:rsid w:val="00460C02"/>
    <w:rsid w:val="00462928"/>
    <w:rsid w:val="00465A8D"/>
    <w:rsid w:val="0046707A"/>
    <w:rsid w:val="00470799"/>
    <w:rsid w:val="00470ECD"/>
    <w:rsid w:val="00472BA2"/>
    <w:rsid w:val="004811FB"/>
    <w:rsid w:val="00492A21"/>
    <w:rsid w:val="004A4F6F"/>
    <w:rsid w:val="004A6E77"/>
    <w:rsid w:val="004B18D7"/>
    <w:rsid w:val="004B30D5"/>
    <w:rsid w:val="004B4681"/>
    <w:rsid w:val="004B5EE7"/>
    <w:rsid w:val="004B6B0F"/>
    <w:rsid w:val="004B7962"/>
    <w:rsid w:val="004D59A0"/>
    <w:rsid w:val="004D65D9"/>
    <w:rsid w:val="004D7E26"/>
    <w:rsid w:val="004E1561"/>
    <w:rsid w:val="004E4498"/>
    <w:rsid w:val="004F6A0F"/>
    <w:rsid w:val="004F6ABF"/>
    <w:rsid w:val="00501D06"/>
    <w:rsid w:val="00504BF7"/>
    <w:rsid w:val="005050D9"/>
    <w:rsid w:val="00506E79"/>
    <w:rsid w:val="00511437"/>
    <w:rsid w:val="005136EA"/>
    <w:rsid w:val="00514AD7"/>
    <w:rsid w:val="0052625C"/>
    <w:rsid w:val="005316E5"/>
    <w:rsid w:val="00534538"/>
    <w:rsid w:val="00537545"/>
    <w:rsid w:val="005455D3"/>
    <w:rsid w:val="00565396"/>
    <w:rsid w:val="00570093"/>
    <w:rsid w:val="00572BAC"/>
    <w:rsid w:val="00574A00"/>
    <w:rsid w:val="0057790C"/>
    <w:rsid w:val="00580EC4"/>
    <w:rsid w:val="0058159D"/>
    <w:rsid w:val="00583324"/>
    <w:rsid w:val="00590684"/>
    <w:rsid w:val="005B07BB"/>
    <w:rsid w:val="005B47B6"/>
    <w:rsid w:val="005B563D"/>
    <w:rsid w:val="005C0F0D"/>
    <w:rsid w:val="005C664C"/>
    <w:rsid w:val="005C7C98"/>
    <w:rsid w:val="005D3CD8"/>
    <w:rsid w:val="005D45CA"/>
    <w:rsid w:val="005E372F"/>
    <w:rsid w:val="005E5EE4"/>
    <w:rsid w:val="005F586B"/>
    <w:rsid w:val="006139F6"/>
    <w:rsid w:val="00625B25"/>
    <w:rsid w:val="00631D4C"/>
    <w:rsid w:val="00634B51"/>
    <w:rsid w:val="00635505"/>
    <w:rsid w:val="0064278D"/>
    <w:rsid w:val="00645C05"/>
    <w:rsid w:val="0065187C"/>
    <w:rsid w:val="006541C9"/>
    <w:rsid w:val="006544D5"/>
    <w:rsid w:val="00654C33"/>
    <w:rsid w:val="0065668A"/>
    <w:rsid w:val="00656A53"/>
    <w:rsid w:val="00660728"/>
    <w:rsid w:val="006702D1"/>
    <w:rsid w:val="0067213D"/>
    <w:rsid w:val="006908E6"/>
    <w:rsid w:val="00697A9A"/>
    <w:rsid w:val="006A2249"/>
    <w:rsid w:val="006A33B4"/>
    <w:rsid w:val="006A7FD6"/>
    <w:rsid w:val="006B1D77"/>
    <w:rsid w:val="006B7415"/>
    <w:rsid w:val="006B7D37"/>
    <w:rsid w:val="006C1432"/>
    <w:rsid w:val="006C3E49"/>
    <w:rsid w:val="006D0751"/>
    <w:rsid w:val="006D1206"/>
    <w:rsid w:val="006D30D5"/>
    <w:rsid w:val="006D4A60"/>
    <w:rsid w:val="006D6FC3"/>
    <w:rsid w:val="006D7ABE"/>
    <w:rsid w:val="006E2B93"/>
    <w:rsid w:val="006F54EC"/>
    <w:rsid w:val="00701F64"/>
    <w:rsid w:val="007033DA"/>
    <w:rsid w:val="007054C7"/>
    <w:rsid w:val="007073CE"/>
    <w:rsid w:val="00714C22"/>
    <w:rsid w:val="00720907"/>
    <w:rsid w:val="007252C1"/>
    <w:rsid w:val="00727D35"/>
    <w:rsid w:val="007309D4"/>
    <w:rsid w:val="0073143F"/>
    <w:rsid w:val="007408A8"/>
    <w:rsid w:val="007575FA"/>
    <w:rsid w:val="00765900"/>
    <w:rsid w:val="0076649A"/>
    <w:rsid w:val="007715F4"/>
    <w:rsid w:val="007768CF"/>
    <w:rsid w:val="00781505"/>
    <w:rsid w:val="007873EA"/>
    <w:rsid w:val="007A1E4A"/>
    <w:rsid w:val="007A20A0"/>
    <w:rsid w:val="007A716F"/>
    <w:rsid w:val="007B0A84"/>
    <w:rsid w:val="007B1B14"/>
    <w:rsid w:val="007B2997"/>
    <w:rsid w:val="007C22B1"/>
    <w:rsid w:val="007C6397"/>
    <w:rsid w:val="007D08EF"/>
    <w:rsid w:val="007D7238"/>
    <w:rsid w:val="007D7774"/>
    <w:rsid w:val="007E21B3"/>
    <w:rsid w:val="007E390C"/>
    <w:rsid w:val="007E6FCD"/>
    <w:rsid w:val="008001A7"/>
    <w:rsid w:val="008028A7"/>
    <w:rsid w:val="00804E44"/>
    <w:rsid w:val="00812A37"/>
    <w:rsid w:val="0081397D"/>
    <w:rsid w:val="008170FF"/>
    <w:rsid w:val="0082288A"/>
    <w:rsid w:val="00823C09"/>
    <w:rsid w:val="008331CC"/>
    <w:rsid w:val="008368FE"/>
    <w:rsid w:val="00837AA7"/>
    <w:rsid w:val="00845E97"/>
    <w:rsid w:val="008477B4"/>
    <w:rsid w:val="00851C95"/>
    <w:rsid w:val="00852417"/>
    <w:rsid w:val="00852AA6"/>
    <w:rsid w:val="008572F5"/>
    <w:rsid w:val="00863133"/>
    <w:rsid w:val="008639AC"/>
    <w:rsid w:val="00877CF2"/>
    <w:rsid w:val="00880D5E"/>
    <w:rsid w:val="00883BA2"/>
    <w:rsid w:val="008876B1"/>
    <w:rsid w:val="00887929"/>
    <w:rsid w:val="00895CC5"/>
    <w:rsid w:val="00897DB5"/>
    <w:rsid w:val="008A03EC"/>
    <w:rsid w:val="008A1872"/>
    <w:rsid w:val="008A2A5D"/>
    <w:rsid w:val="008B17E0"/>
    <w:rsid w:val="008B32D1"/>
    <w:rsid w:val="008B3DB9"/>
    <w:rsid w:val="008B6B8A"/>
    <w:rsid w:val="008B7605"/>
    <w:rsid w:val="008C1EE9"/>
    <w:rsid w:val="008D1673"/>
    <w:rsid w:val="008D61B7"/>
    <w:rsid w:val="008D7D86"/>
    <w:rsid w:val="008E585C"/>
    <w:rsid w:val="008E5E11"/>
    <w:rsid w:val="008E5F6D"/>
    <w:rsid w:val="00902A01"/>
    <w:rsid w:val="00902C90"/>
    <w:rsid w:val="0090428B"/>
    <w:rsid w:val="00905531"/>
    <w:rsid w:val="00911A81"/>
    <w:rsid w:val="009132D3"/>
    <w:rsid w:val="0091415E"/>
    <w:rsid w:val="0091783C"/>
    <w:rsid w:val="00920820"/>
    <w:rsid w:val="00920C27"/>
    <w:rsid w:val="0092192A"/>
    <w:rsid w:val="00924693"/>
    <w:rsid w:val="00936F3A"/>
    <w:rsid w:val="00941DF5"/>
    <w:rsid w:val="00942060"/>
    <w:rsid w:val="00947BD2"/>
    <w:rsid w:val="0095018F"/>
    <w:rsid w:val="00951E79"/>
    <w:rsid w:val="00960A8A"/>
    <w:rsid w:val="00961081"/>
    <w:rsid w:val="00962E02"/>
    <w:rsid w:val="0096451C"/>
    <w:rsid w:val="009658D6"/>
    <w:rsid w:val="00971E51"/>
    <w:rsid w:val="00972A90"/>
    <w:rsid w:val="00975029"/>
    <w:rsid w:val="00977258"/>
    <w:rsid w:val="00983B8E"/>
    <w:rsid w:val="00986470"/>
    <w:rsid w:val="00991D6D"/>
    <w:rsid w:val="00992150"/>
    <w:rsid w:val="009974BB"/>
    <w:rsid w:val="009A05AF"/>
    <w:rsid w:val="009B12F8"/>
    <w:rsid w:val="009B7E64"/>
    <w:rsid w:val="009D2D7D"/>
    <w:rsid w:val="009D5AFB"/>
    <w:rsid w:val="009D5FA5"/>
    <w:rsid w:val="009E0DF2"/>
    <w:rsid w:val="009E1729"/>
    <w:rsid w:val="009E5493"/>
    <w:rsid w:val="009F5102"/>
    <w:rsid w:val="009F7ADA"/>
    <w:rsid w:val="009F7CBE"/>
    <w:rsid w:val="00A00D6C"/>
    <w:rsid w:val="00A011AC"/>
    <w:rsid w:val="00A02033"/>
    <w:rsid w:val="00A02DEC"/>
    <w:rsid w:val="00A03CA2"/>
    <w:rsid w:val="00A12749"/>
    <w:rsid w:val="00A12E56"/>
    <w:rsid w:val="00A13081"/>
    <w:rsid w:val="00A1499D"/>
    <w:rsid w:val="00A1645D"/>
    <w:rsid w:val="00A27AF7"/>
    <w:rsid w:val="00A3426B"/>
    <w:rsid w:val="00A3529B"/>
    <w:rsid w:val="00A40939"/>
    <w:rsid w:val="00A411F5"/>
    <w:rsid w:val="00A465FF"/>
    <w:rsid w:val="00A63049"/>
    <w:rsid w:val="00A64AC8"/>
    <w:rsid w:val="00A704C0"/>
    <w:rsid w:val="00A727AC"/>
    <w:rsid w:val="00A73C8F"/>
    <w:rsid w:val="00A822BD"/>
    <w:rsid w:val="00A8268C"/>
    <w:rsid w:val="00A8491A"/>
    <w:rsid w:val="00A96A51"/>
    <w:rsid w:val="00AA4DFB"/>
    <w:rsid w:val="00AB0030"/>
    <w:rsid w:val="00AB0B85"/>
    <w:rsid w:val="00AB6268"/>
    <w:rsid w:val="00AB6A9D"/>
    <w:rsid w:val="00AB7598"/>
    <w:rsid w:val="00AC2CFF"/>
    <w:rsid w:val="00AC36AF"/>
    <w:rsid w:val="00AC48AC"/>
    <w:rsid w:val="00AD3D99"/>
    <w:rsid w:val="00AE2B89"/>
    <w:rsid w:val="00AE7883"/>
    <w:rsid w:val="00AF2298"/>
    <w:rsid w:val="00B05FBB"/>
    <w:rsid w:val="00B11785"/>
    <w:rsid w:val="00B1756D"/>
    <w:rsid w:val="00B245BD"/>
    <w:rsid w:val="00B24C45"/>
    <w:rsid w:val="00B25970"/>
    <w:rsid w:val="00B336E6"/>
    <w:rsid w:val="00B33947"/>
    <w:rsid w:val="00B37D75"/>
    <w:rsid w:val="00B4719F"/>
    <w:rsid w:val="00B57A11"/>
    <w:rsid w:val="00B608C9"/>
    <w:rsid w:val="00B61A47"/>
    <w:rsid w:val="00B73374"/>
    <w:rsid w:val="00B833A4"/>
    <w:rsid w:val="00B8695B"/>
    <w:rsid w:val="00B90A24"/>
    <w:rsid w:val="00BA12E0"/>
    <w:rsid w:val="00BA36E5"/>
    <w:rsid w:val="00BA7F5C"/>
    <w:rsid w:val="00BB3894"/>
    <w:rsid w:val="00BB46A1"/>
    <w:rsid w:val="00BC3EFD"/>
    <w:rsid w:val="00BD6D3D"/>
    <w:rsid w:val="00BD79ED"/>
    <w:rsid w:val="00BE0DF3"/>
    <w:rsid w:val="00BE3DF6"/>
    <w:rsid w:val="00BE3F69"/>
    <w:rsid w:val="00C07BD8"/>
    <w:rsid w:val="00C11A90"/>
    <w:rsid w:val="00C12051"/>
    <w:rsid w:val="00C16495"/>
    <w:rsid w:val="00C2306B"/>
    <w:rsid w:val="00C23B59"/>
    <w:rsid w:val="00C47387"/>
    <w:rsid w:val="00C52A84"/>
    <w:rsid w:val="00C61867"/>
    <w:rsid w:val="00C61C76"/>
    <w:rsid w:val="00C65885"/>
    <w:rsid w:val="00C65B56"/>
    <w:rsid w:val="00C76E96"/>
    <w:rsid w:val="00C82C89"/>
    <w:rsid w:val="00C843E2"/>
    <w:rsid w:val="00C84DD6"/>
    <w:rsid w:val="00C92176"/>
    <w:rsid w:val="00C92BD6"/>
    <w:rsid w:val="00C976A2"/>
    <w:rsid w:val="00C97DE4"/>
    <w:rsid w:val="00CA1F30"/>
    <w:rsid w:val="00CA3CA1"/>
    <w:rsid w:val="00CB1020"/>
    <w:rsid w:val="00CB5158"/>
    <w:rsid w:val="00CB6FBA"/>
    <w:rsid w:val="00CC1161"/>
    <w:rsid w:val="00CC1EA5"/>
    <w:rsid w:val="00CC1F95"/>
    <w:rsid w:val="00CC42BD"/>
    <w:rsid w:val="00CC4701"/>
    <w:rsid w:val="00CC7949"/>
    <w:rsid w:val="00CD58CD"/>
    <w:rsid w:val="00CE61D7"/>
    <w:rsid w:val="00CF2277"/>
    <w:rsid w:val="00D123EE"/>
    <w:rsid w:val="00D1553A"/>
    <w:rsid w:val="00D166CB"/>
    <w:rsid w:val="00D25D96"/>
    <w:rsid w:val="00D30992"/>
    <w:rsid w:val="00D45EA8"/>
    <w:rsid w:val="00D53A06"/>
    <w:rsid w:val="00D54F75"/>
    <w:rsid w:val="00D571C7"/>
    <w:rsid w:val="00D6146F"/>
    <w:rsid w:val="00D616E6"/>
    <w:rsid w:val="00D80491"/>
    <w:rsid w:val="00D80EBF"/>
    <w:rsid w:val="00D86052"/>
    <w:rsid w:val="00D86579"/>
    <w:rsid w:val="00D86EE1"/>
    <w:rsid w:val="00D95AA1"/>
    <w:rsid w:val="00D9755B"/>
    <w:rsid w:val="00DA3FA5"/>
    <w:rsid w:val="00DB11FB"/>
    <w:rsid w:val="00DB7676"/>
    <w:rsid w:val="00DC59D8"/>
    <w:rsid w:val="00DE118E"/>
    <w:rsid w:val="00DE6B78"/>
    <w:rsid w:val="00E00B99"/>
    <w:rsid w:val="00E01B08"/>
    <w:rsid w:val="00E0422A"/>
    <w:rsid w:val="00E05F33"/>
    <w:rsid w:val="00E07F03"/>
    <w:rsid w:val="00E11764"/>
    <w:rsid w:val="00E126F1"/>
    <w:rsid w:val="00E32D23"/>
    <w:rsid w:val="00E3312F"/>
    <w:rsid w:val="00E50A66"/>
    <w:rsid w:val="00E5500C"/>
    <w:rsid w:val="00E55E22"/>
    <w:rsid w:val="00E562DB"/>
    <w:rsid w:val="00E70C4C"/>
    <w:rsid w:val="00E74D84"/>
    <w:rsid w:val="00E75922"/>
    <w:rsid w:val="00E75F76"/>
    <w:rsid w:val="00E80285"/>
    <w:rsid w:val="00E829F8"/>
    <w:rsid w:val="00E85E90"/>
    <w:rsid w:val="00E86D48"/>
    <w:rsid w:val="00E92D7D"/>
    <w:rsid w:val="00E950A7"/>
    <w:rsid w:val="00EC34C9"/>
    <w:rsid w:val="00EC3848"/>
    <w:rsid w:val="00ED3A4F"/>
    <w:rsid w:val="00ED7F45"/>
    <w:rsid w:val="00EE321F"/>
    <w:rsid w:val="00EE5B24"/>
    <w:rsid w:val="00EF052D"/>
    <w:rsid w:val="00EF194D"/>
    <w:rsid w:val="00EF1B7E"/>
    <w:rsid w:val="00EF4690"/>
    <w:rsid w:val="00F02257"/>
    <w:rsid w:val="00F039EA"/>
    <w:rsid w:val="00F065CF"/>
    <w:rsid w:val="00F11C23"/>
    <w:rsid w:val="00F12C92"/>
    <w:rsid w:val="00F15E94"/>
    <w:rsid w:val="00F168F3"/>
    <w:rsid w:val="00F20885"/>
    <w:rsid w:val="00F27F8D"/>
    <w:rsid w:val="00F316A8"/>
    <w:rsid w:val="00F31F61"/>
    <w:rsid w:val="00F32A40"/>
    <w:rsid w:val="00F33FE3"/>
    <w:rsid w:val="00F45812"/>
    <w:rsid w:val="00F525B0"/>
    <w:rsid w:val="00F60AAC"/>
    <w:rsid w:val="00F6716C"/>
    <w:rsid w:val="00F72342"/>
    <w:rsid w:val="00F8187D"/>
    <w:rsid w:val="00F840EF"/>
    <w:rsid w:val="00F978B3"/>
    <w:rsid w:val="00FA0ACF"/>
    <w:rsid w:val="00FA19D3"/>
    <w:rsid w:val="00FA35E6"/>
    <w:rsid w:val="00FA4724"/>
    <w:rsid w:val="00FA6A9D"/>
    <w:rsid w:val="00FB4B07"/>
    <w:rsid w:val="00FB77A4"/>
    <w:rsid w:val="00FC2345"/>
    <w:rsid w:val="00FC4AD1"/>
    <w:rsid w:val="00FC53DE"/>
    <w:rsid w:val="00FD03EB"/>
    <w:rsid w:val="00FD73AB"/>
    <w:rsid w:val="00FE1E1B"/>
    <w:rsid w:val="00FE24AA"/>
    <w:rsid w:val="00FE4F77"/>
    <w:rsid w:val="00FE7608"/>
    <w:rsid w:val="00FF19FB"/>
    <w:rsid w:val="00FF1EDA"/>
    <w:rsid w:val="00FF2471"/>
    <w:rsid w:val="00FF2E7B"/>
    <w:rsid w:val="00FF59B4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E90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E85E90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1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4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sid w:val="004B6B0F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3">
    <w:name w:val="Заголовок №1"/>
    <w:basedOn w:val="a"/>
    <w:link w:val="12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4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3">
    <w:name w:val="Основной текст (2)"/>
    <w:basedOn w:val="a"/>
    <w:link w:val="22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paragraph" w:styleId="32">
    <w:name w:val="Body Text 3"/>
    <w:basedOn w:val="a"/>
    <w:link w:val="33"/>
    <w:rsid w:val="00CA3CA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A3CA1"/>
    <w:rPr>
      <w:sz w:val="16"/>
      <w:szCs w:val="16"/>
    </w:rPr>
  </w:style>
  <w:style w:type="character" w:customStyle="1" w:styleId="a4">
    <w:name w:val="Текст примечания Знак"/>
    <w:basedOn w:val="a0"/>
    <w:link w:val="a3"/>
    <w:semiHidden/>
    <w:rsid w:val="00D86052"/>
  </w:style>
  <w:style w:type="character" w:customStyle="1" w:styleId="10">
    <w:name w:val="Заголовок 1 Знак"/>
    <w:basedOn w:val="a0"/>
    <w:link w:val="1"/>
    <w:rsid w:val="00E85E90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rsid w:val="00E85E90"/>
    <w:rPr>
      <w:b/>
      <w:sz w:val="28"/>
      <w:szCs w:val="24"/>
    </w:rPr>
  </w:style>
  <w:style w:type="paragraph" w:customStyle="1" w:styleId="ConsPlusNormal">
    <w:name w:val="ConsPlusNormal"/>
    <w:rsid w:val="00E8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5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85E90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e">
    <w:name w:val="Strong"/>
    <w:qFormat/>
    <w:rsid w:val="00B05FBB"/>
    <w:rPr>
      <w:b/>
      <w:bCs/>
    </w:rPr>
  </w:style>
  <w:style w:type="paragraph" w:customStyle="1" w:styleId="TableContents">
    <w:name w:val="Table Contents"/>
    <w:basedOn w:val="a7"/>
    <w:rsid w:val="00B05FBB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f">
    <w:name w:val="Normal (Web)"/>
    <w:basedOn w:val="a"/>
    <w:uiPriority w:val="99"/>
    <w:unhideWhenUsed/>
    <w:rsid w:val="00B57A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4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42.ru/index.php/2012-06-20-06-25-40/2015-08-07-08-0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15F8-91E2-4594-997B-6447C380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20 кабинет</cp:lastModifiedBy>
  <cp:revision>2</cp:revision>
  <cp:lastPrinted>2020-08-05T02:09:00Z</cp:lastPrinted>
  <dcterms:created xsi:type="dcterms:W3CDTF">2020-08-05T06:47:00Z</dcterms:created>
  <dcterms:modified xsi:type="dcterms:W3CDTF">2020-08-05T06:47:00Z</dcterms:modified>
</cp:coreProperties>
</file>