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981" w:rsidRDefault="007D1981"/>
    <w:p w:rsidR="00E03BA3" w:rsidRPr="00AF344B" w:rsidRDefault="00E03BA3" w:rsidP="00DC675D">
      <w:pPr>
        <w:shd w:val="clear" w:color="auto" w:fill="FFFFFF"/>
        <w:jc w:val="center"/>
        <w:rPr>
          <w:szCs w:val="28"/>
        </w:rPr>
      </w:pPr>
      <w:r w:rsidRPr="00AF344B">
        <w:rPr>
          <w:szCs w:val="28"/>
        </w:rPr>
        <w:t xml:space="preserve">С </w:t>
      </w:r>
      <w:r>
        <w:rPr>
          <w:szCs w:val="28"/>
        </w:rPr>
        <w:t>0</w:t>
      </w:r>
      <w:r w:rsidRPr="00AF344B">
        <w:rPr>
          <w:szCs w:val="28"/>
        </w:rPr>
        <w:t>1</w:t>
      </w:r>
      <w:r>
        <w:rPr>
          <w:szCs w:val="28"/>
        </w:rPr>
        <w:t>.10.</w:t>
      </w:r>
      <w:r w:rsidRPr="00AF344B">
        <w:rPr>
          <w:szCs w:val="28"/>
        </w:rPr>
        <w:t>202</w:t>
      </w:r>
      <w:r w:rsidR="00102D4F">
        <w:rPr>
          <w:szCs w:val="28"/>
        </w:rPr>
        <w:t>4</w:t>
      </w:r>
      <w:r w:rsidRPr="00AF344B">
        <w:rPr>
          <w:szCs w:val="28"/>
        </w:rPr>
        <w:t xml:space="preserve"> ПО </w:t>
      </w:r>
      <w:r>
        <w:rPr>
          <w:szCs w:val="28"/>
        </w:rPr>
        <w:t>0</w:t>
      </w:r>
      <w:r w:rsidRPr="00AF344B">
        <w:rPr>
          <w:szCs w:val="28"/>
        </w:rPr>
        <w:t>1</w:t>
      </w:r>
      <w:r>
        <w:rPr>
          <w:szCs w:val="28"/>
        </w:rPr>
        <w:t>.11.</w:t>
      </w:r>
      <w:r w:rsidRPr="00AF344B">
        <w:rPr>
          <w:szCs w:val="28"/>
        </w:rPr>
        <w:t>202</w:t>
      </w:r>
      <w:r w:rsidR="00102D4F">
        <w:rPr>
          <w:szCs w:val="28"/>
        </w:rPr>
        <w:t>4</w:t>
      </w:r>
      <w:r w:rsidRPr="00AF344B">
        <w:rPr>
          <w:szCs w:val="28"/>
        </w:rPr>
        <w:t xml:space="preserve"> ПРОЙДУТ ОБЩЕСТВЕННЫЕ ОБСУЖДЕНИЯ ПРОЕКТА ПРОГРАММЫ ПРОФИЛАКТИКИ РИСКОВ ПРИЧЕНЕНИЯ ВРЕДА</w:t>
      </w:r>
      <w:r>
        <w:rPr>
          <w:szCs w:val="28"/>
        </w:rPr>
        <w:t xml:space="preserve"> </w:t>
      </w:r>
      <w:r w:rsidRPr="00AF344B">
        <w:rPr>
          <w:szCs w:val="28"/>
        </w:rPr>
        <w:t>(УЩЕРБА) ОХРАНЯЕМЫМ ЗАКОНОМ ЦЕННОСТЯМ НА 202</w:t>
      </w:r>
      <w:r w:rsidR="00102D4F">
        <w:rPr>
          <w:szCs w:val="28"/>
        </w:rPr>
        <w:t>5</w:t>
      </w:r>
      <w:r w:rsidRPr="00AF344B">
        <w:rPr>
          <w:szCs w:val="28"/>
        </w:rPr>
        <w:t xml:space="preserve"> ГОД</w:t>
      </w:r>
    </w:p>
    <w:p w:rsidR="00E03BA3" w:rsidRPr="00AF344B" w:rsidRDefault="00E03BA3" w:rsidP="00E03BA3">
      <w:pPr>
        <w:shd w:val="clear" w:color="auto" w:fill="FFFFFF"/>
        <w:jc w:val="both"/>
        <w:rPr>
          <w:szCs w:val="28"/>
        </w:rPr>
      </w:pPr>
    </w:p>
    <w:p w:rsidR="00E03BA3" w:rsidRPr="00AF344B" w:rsidRDefault="00E03BA3" w:rsidP="00E03BA3">
      <w:pPr>
        <w:shd w:val="clear" w:color="auto" w:fill="FFFFFF"/>
        <w:ind w:firstLine="709"/>
        <w:jc w:val="both"/>
        <w:rPr>
          <w:szCs w:val="28"/>
        </w:rPr>
      </w:pPr>
      <w:r w:rsidRPr="00AF344B">
        <w:rPr>
          <w:szCs w:val="28"/>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народных депутатов Полысаевского городского округа от 30.09.2021 №1</w:t>
      </w:r>
      <w:r>
        <w:rPr>
          <w:szCs w:val="28"/>
        </w:rPr>
        <w:t>5</w:t>
      </w:r>
      <w:r w:rsidRPr="00AF344B">
        <w:rPr>
          <w:szCs w:val="28"/>
        </w:rPr>
        <w:t xml:space="preserve"> «Об утверждении Положения о муниципальном </w:t>
      </w:r>
      <w:r>
        <w:rPr>
          <w:szCs w:val="28"/>
        </w:rPr>
        <w:t>лесном</w:t>
      </w:r>
      <w:r w:rsidRPr="00AF344B">
        <w:rPr>
          <w:szCs w:val="28"/>
        </w:rPr>
        <w:t xml:space="preserve"> контроле в границах Полысаевского городского округа»  комитетом по управлению муниципальным имуществом Полысаевского городского округа разработан проект программы профилактики рисков причинения </w:t>
      </w:r>
      <w:r>
        <w:rPr>
          <w:szCs w:val="28"/>
        </w:rPr>
        <w:t xml:space="preserve">вреда </w:t>
      </w:r>
      <w:r w:rsidRPr="00AF344B">
        <w:rPr>
          <w:szCs w:val="28"/>
        </w:rPr>
        <w:t xml:space="preserve">(ущерба) охраняемым законом ценностям по муниципальному </w:t>
      </w:r>
      <w:r>
        <w:rPr>
          <w:szCs w:val="28"/>
        </w:rPr>
        <w:t>лесному</w:t>
      </w:r>
      <w:r w:rsidRPr="00AF344B">
        <w:rPr>
          <w:szCs w:val="28"/>
        </w:rPr>
        <w:t xml:space="preserve"> контролю на территории Полысаевского городского округа на 202</w:t>
      </w:r>
      <w:r w:rsidR="00102D4F">
        <w:rPr>
          <w:szCs w:val="28"/>
        </w:rPr>
        <w:t>5</w:t>
      </w:r>
      <w:r w:rsidRPr="00AF344B">
        <w:rPr>
          <w:szCs w:val="28"/>
        </w:rPr>
        <w:t xml:space="preserve"> год (далее </w:t>
      </w:r>
      <w:r>
        <w:rPr>
          <w:szCs w:val="28"/>
        </w:rPr>
        <w:t>–</w:t>
      </w:r>
      <w:r w:rsidRPr="00AF344B">
        <w:rPr>
          <w:szCs w:val="28"/>
        </w:rPr>
        <w:t xml:space="preserve"> </w:t>
      </w:r>
      <w:r>
        <w:rPr>
          <w:szCs w:val="28"/>
        </w:rPr>
        <w:t xml:space="preserve">проект </w:t>
      </w:r>
      <w:r w:rsidRPr="00AF344B">
        <w:rPr>
          <w:szCs w:val="28"/>
        </w:rPr>
        <w:t>программ</w:t>
      </w:r>
      <w:r>
        <w:rPr>
          <w:szCs w:val="28"/>
        </w:rPr>
        <w:t>ы</w:t>
      </w:r>
      <w:r w:rsidRPr="00AF344B">
        <w:rPr>
          <w:szCs w:val="28"/>
        </w:rPr>
        <w:t xml:space="preserve"> профилактики), который подлежи</w:t>
      </w:r>
      <w:r>
        <w:rPr>
          <w:szCs w:val="28"/>
        </w:rPr>
        <w:t>т общественному обсуждению с 01.10.202</w:t>
      </w:r>
      <w:r w:rsidR="00102D4F">
        <w:rPr>
          <w:szCs w:val="28"/>
        </w:rPr>
        <w:t>4</w:t>
      </w:r>
      <w:r>
        <w:rPr>
          <w:szCs w:val="28"/>
        </w:rPr>
        <w:t xml:space="preserve"> года  по 01.11.</w:t>
      </w:r>
      <w:r w:rsidRPr="00AF344B">
        <w:rPr>
          <w:szCs w:val="28"/>
        </w:rPr>
        <w:t>202</w:t>
      </w:r>
      <w:r w:rsidR="00102D4F">
        <w:rPr>
          <w:szCs w:val="28"/>
        </w:rPr>
        <w:t>4</w:t>
      </w:r>
      <w:r w:rsidRPr="00AF344B">
        <w:rPr>
          <w:szCs w:val="28"/>
        </w:rPr>
        <w:t xml:space="preserve"> года.</w:t>
      </w:r>
    </w:p>
    <w:p w:rsidR="00E03BA3" w:rsidRDefault="00E03BA3" w:rsidP="00E03BA3">
      <w:pPr>
        <w:pStyle w:val="Standard"/>
        <w:widowControl/>
        <w:ind w:firstLine="737"/>
        <w:jc w:val="both"/>
      </w:pPr>
      <w:r>
        <w:rPr>
          <w:color w:val="000000"/>
        </w:rPr>
        <w:t>В целях общественного обсуждения проекта программы профилактики предложения просим направлять в комитет по управлению муниципальным имуществом Полысаевского городского округа:</w:t>
      </w:r>
    </w:p>
    <w:p w:rsidR="00E03BA3" w:rsidRDefault="00E03BA3" w:rsidP="00E03BA3">
      <w:pPr>
        <w:pStyle w:val="Standard"/>
        <w:widowControl/>
        <w:ind w:firstLine="737"/>
        <w:jc w:val="both"/>
      </w:pPr>
      <w:r>
        <w:rPr>
          <w:color w:val="000000"/>
        </w:rPr>
        <w:t>- в письменном виде по адресу:</w:t>
      </w:r>
      <w:r w:rsidRPr="007435EE">
        <w:t xml:space="preserve"> </w:t>
      </w:r>
      <w:r w:rsidRPr="007435EE">
        <w:rPr>
          <w:rFonts w:cs="Times New Roman"/>
          <w:color w:val="000000"/>
        </w:rPr>
        <w:t xml:space="preserve">652560, Кемеровская обл., </w:t>
      </w:r>
      <w:proofErr w:type="spellStart"/>
      <w:r w:rsidRPr="007435EE">
        <w:rPr>
          <w:rFonts w:cs="Times New Roman"/>
          <w:color w:val="000000"/>
        </w:rPr>
        <w:t>Полысаевский</w:t>
      </w:r>
      <w:proofErr w:type="spellEnd"/>
      <w:r w:rsidRPr="007435EE">
        <w:rPr>
          <w:rFonts w:cs="Times New Roman"/>
          <w:color w:val="000000"/>
        </w:rPr>
        <w:t xml:space="preserve"> городской округ, г. Полысаево, ул. Кремлевская, д. 3</w:t>
      </w:r>
      <w:r>
        <w:rPr>
          <w:rFonts w:cs="Times New Roman"/>
          <w:color w:val="000000"/>
        </w:rPr>
        <w:t xml:space="preserve">, </w:t>
      </w:r>
      <w:proofErr w:type="spellStart"/>
      <w:r>
        <w:rPr>
          <w:rFonts w:cs="Times New Roman"/>
          <w:color w:val="000000"/>
        </w:rPr>
        <w:t>каб</w:t>
      </w:r>
      <w:proofErr w:type="spellEnd"/>
      <w:r>
        <w:rPr>
          <w:rFonts w:cs="Times New Roman"/>
          <w:color w:val="000000"/>
        </w:rPr>
        <w:t>. 204,</w:t>
      </w:r>
    </w:p>
    <w:p w:rsidR="00E03BA3" w:rsidRDefault="00E03BA3" w:rsidP="00E03BA3">
      <w:pPr>
        <w:pStyle w:val="Standard"/>
        <w:widowControl/>
        <w:ind w:firstLine="737"/>
        <w:jc w:val="both"/>
      </w:pPr>
      <w:r>
        <w:rPr>
          <w:rFonts w:cs="Times New Roman"/>
          <w:color w:val="000000"/>
        </w:rPr>
        <w:t xml:space="preserve">- в электронном виде по адресу: </w:t>
      </w:r>
      <w:r>
        <w:rPr>
          <w:rFonts w:cs="Times New Roman"/>
          <w:color w:val="000000"/>
          <w:lang w:val="en-US"/>
        </w:rPr>
        <w:t>pol</w:t>
      </w:r>
      <w:r w:rsidRPr="007435EE">
        <w:rPr>
          <w:rFonts w:cs="Times New Roman"/>
          <w:color w:val="000000"/>
        </w:rPr>
        <w:t>_</w:t>
      </w:r>
      <w:proofErr w:type="spellStart"/>
      <w:r>
        <w:rPr>
          <w:rFonts w:cs="Times New Roman"/>
          <w:color w:val="000000"/>
          <w:lang w:val="en-US"/>
        </w:rPr>
        <w:t>kumi</w:t>
      </w:r>
      <w:proofErr w:type="spellEnd"/>
      <w:r w:rsidRPr="007435EE">
        <w:rPr>
          <w:rFonts w:cs="Times New Roman"/>
          <w:color w:val="000000"/>
        </w:rPr>
        <w:t>@</w:t>
      </w:r>
      <w:r>
        <w:rPr>
          <w:rFonts w:cs="Times New Roman"/>
          <w:color w:val="000000"/>
          <w:lang w:val="en-US"/>
        </w:rPr>
        <w:t>mail</w:t>
      </w:r>
      <w:r w:rsidRPr="007435EE">
        <w:rPr>
          <w:rFonts w:cs="Times New Roman"/>
          <w:color w:val="000000"/>
        </w:rPr>
        <w:t>.</w:t>
      </w:r>
      <w:proofErr w:type="spellStart"/>
      <w:r>
        <w:rPr>
          <w:rFonts w:cs="Times New Roman"/>
          <w:color w:val="000000"/>
          <w:lang w:val="en-US"/>
        </w:rPr>
        <w:t>ru</w:t>
      </w:r>
      <w:proofErr w:type="spellEnd"/>
    </w:p>
    <w:p w:rsidR="00E03BA3" w:rsidRPr="00B47CCE" w:rsidRDefault="00E03BA3" w:rsidP="00E03BA3">
      <w:pPr>
        <w:pStyle w:val="Standard"/>
        <w:widowControl/>
        <w:ind w:firstLine="680"/>
        <w:jc w:val="both"/>
      </w:pPr>
      <w:r>
        <w:rPr>
          <w:color w:val="000000"/>
        </w:rPr>
        <w:t>Дата начала приема предложений и (или) замечаний по проекту программы профилактики</w:t>
      </w:r>
      <w:r w:rsidRPr="00B47CCE">
        <w:rPr>
          <w:color w:val="000000"/>
        </w:rPr>
        <w:t>: 01.10.202</w:t>
      </w:r>
      <w:r w:rsidR="00102D4F">
        <w:rPr>
          <w:color w:val="000000"/>
        </w:rPr>
        <w:t>4</w:t>
      </w:r>
      <w:r w:rsidRPr="00B47CCE">
        <w:rPr>
          <w:color w:val="000000"/>
        </w:rPr>
        <w:t>.</w:t>
      </w:r>
    </w:p>
    <w:p w:rsidR="00E03BA3" w:rsidRPr="00B47CCE" w:rsidRDefault="00E03BA3" w:rsidP="00E03BA3">
      <w:pPr>
        <w:pStyle w:val="Standard"/>
        <w:widowControl/>
        <w:ind w:firstLine="680"/>
        <w:jc w:val="both"/>
      </w:pPr>
      <w:r w:rsidRPr="00B47CCE">
        <w:rPr>
          <w:color w:val="000000"/>
        </w:rPr>
        <w:t>Дата окончания приема предложений и (или) замечаний по проекту п</w:t>
      </w:r>
      <w:r w:rsidR="00102D4F">
        <w:rPr>
          <w:color w:val="000000"/>
        </w:rPr>
        <w:t>рограммы профилактики: 01.11.2024</w:t>
      </w:r>
      <w:r w:rsidRPr="00B47CCE">
        <w:rPr>
          <w:color w:val="000000"/>
        </w:rPr>
        <w:t>.</w:t>
      </w:r>
    </w:p>
    <w:p w:rsidR="00E03BA3" w:rsidRPr="00B47CCE" w:rsidRDefault="00E03BA3" w:rsidP="00E03BA3">
      <w:pPr>
        <w:pStyle w:val="Standard"/>
        <w:widowControl/>
        <w:ind w:firstLine="680"/>
        <w:jc w:val="both"/>
      </w:pPr>
      <w:r w:rsidRPr="00B47CCE">
        <w:rPr>
          <w:color w:val="000000"/>
        </w:rPr>
        <w:t xml:space="preserve">Поданные в период общественного обсуждения предложения рассматриваются </w:t>
      </w:r>
      <w:r w:rsidRPr="00B47CCE">
        <w:rPr>
          <w:spacing w:val="-3"/>
        </w:rPr>
        <w:t xml:space="preserve">комитетом по управлению муниципальным имуществом Полысаевского городского округа </w:t>
      </w:r>
      <w:r w:rsidRPr="00B47CCE">
        <w:rPr>
          <w:color w:val="000000"/>
        </w:rPr>
        <w:t>с 01.11.202</w:t>
      </w:r>
      <w:r w:rsidR="00102D4F">
        <w:rPr>
          <w:color w:val="000000"/>
        </w:rPr>
        <w:t>4</w:t>
      </w:r>
      <w:r w:rsidRPr="00B47CCE">
        <w:rPr>
          <w:color w:val="000000"/>
        </w:rPr>
        <w:t xml:space="preserve"> по 01.12.202</w:t>
      </w:r>
      <w:r w:rsidR="00102D4F">
        <w:rPr>
          <w:color w:val="000000"/>
        </w:rPr>
        <w:t>4</w:t>
      </w:r>
      <w:r w:rsidRPr="00B47CCE">
        <w:rPr>
          <w:color w:val="000000"/>
        </w:rPr>
        <w:t xml:space="preserve">. Заключение о результатах общественных обсуждений будет размещено на официальном сайте администрации Полысаевского городского </w:t>
      </w:r>
      <w:r w:rsidR="00355733" w:rsidRPr="00B47CCE">
        <w:rPr>
          <w:rFonts w:cs="Times New Roman"/>
        </w:rPr>
        <w:t xml:space="preserve">в </w:t>
      </w:r>
      <w:r w:rsidR="00355733" w:rsidRPr="00B47CCE">
        <w:t>подразделе «</w:t>
      </w:r>
      <w:r w:rsidR="00355733">
        <w:t>Контрольная деятельность</w:t>
      </w:r>
      <w:r w:rsidR="00355733" w:rsidRPr="00B47CCE">
        <w:t>» раздела «</w:t>
      </w:r>
      <w:r w:rsidR="00355733">
        <w:t xml:space="preserve">Деятельность» </w:t>
      </w:r>
      <w:r w:rsidRPr="00B47CCE">
        <w:t xml:space="preserve"> (</w:t>
      </w:r>
      <w:hyperlink r:id="rId8" w:history="1">
        <w:r w:rsidR="00355733" w:rsidRPr="0085199C">
          <w:rPr>
            <w:rStyle w:val="a3"/>
          </w:rPr>
          <w:t>http://polisaevo.ru/vlast/kumi/munitsipalnyy-lesnoy-kontrol.php?clear_cache=Y</w:t>
        </w:r>
      </w:hyperlink>
      <w:r w:rsidR="00355733">
        <w:t>)</w:t>
      </w:r>
      <w:r>
        <w:t xml:space="preserve"> </w:t>
      </w:r>
      <w:r>
        <w:rPr>
          <w:color w:val="000000"/>
        </w:rPr>
        <w:t xml:space="preserve">в </w:t>
      </w:r>
      <w:r w:rsidRPr="00B47CCE">
        <w:rPr>
          <w:color w:val="000000"/>
        </w:rPr>
        <w:t>информационно-телекоммуникационной сети «Интернет» не позднее 10.12.202</w:t>
      </w:r>
      <w:r w:rsidR="00102D4F">
        <w:rPr>
          <w:color w:val="000000"/>
        </w:rPr>
        <w:t>4</w:t>
      </w:r>
      <w:r w:rsidRPr="00B47CCE">
        <w:rPr>
          <w:color w:val="000000"/>
        </w:rPr>
        <w:t>.</w:t>
      </w:r>
    </w:p>
    <w:p w:rsidR="00E03BA3" w:rsidRPr="00B47CCE" w:rsidRDefault="00E03BA3" w:rsidP="00E03BA3">
      <w:pPr>
        <w:pStyle w:val="4"/>
        <w:tabs>
          <w:tab w:val="left" w:pos="11057"/>
        </w:tabs>
        <w:jc w:val="both"/>
        <w:rPr>
          <w:sz w:val="24"/>
          <w:szCs w:val="24"/>
        </w:rPr>
      </w:pPr>
    </w:p>
    <w:p w:rsidR="00E03BA3" w:rsidRPr="00B47CCE"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C456E5" w:rsidRDefault="00C456E5"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Default="00E03BA3" w:rsidP="00E03BA3">
      <w:pPr>
        <w:pStyle w:val="4"/>
        <w:tabs>
          <w:tab w:val="left" w:pos="11057"/>
        </w:tabs>
        <w:jc w:val="both"/>
        <w:rPr>
          <w:sz w:val="24"/>
          <w:szCs w:val="24"/>
        </w:rPr>
      </w:pPr>
    </w:p>
    <w:p w:rsidR="00E03BA3" w:rsidRPr="00B260AC" w:rsidRDefault="00E03BA3" w:rsidP="00E03BA3">
      <w:pPr>
        <w:widowControl w:val="0"/>
        <w:tabs>
          <w:tab w:val="left" w:pos="11057"/>
        </w:tabs>
        <w:rPr>
          <w:sz w:val="16"/>
          <w:szCs w:val="20"/>
        </w:rPr>
      </w:pPr>
    </w:p>
    <w:tbl>
      <w:tblPr>
        <w:tblW w:w="10031" w:type="dxa"/>
        <w:tblLook w:val="04A0" w:firstRow="1" w:lastRow="0" w:firstColumn="1" w:lastColumn="0" w:noHBand="0" w:noVBand="1"/>
      </w:tblPr>
      <w:tblGrid>
        <w:gridCol w:w="2132"/>
        <w:gridCol w:w="4071"/>
        <w:gridCol w:w="3828"/>
      </w:tblGrid>
      <w:tr w:rsidR="00E03BA3" w:rsidRPr="00B260AC" w:rsidTr="001568EC">
        <w:tc>
          <w:tcPr>
            <w:tcW w:w="2132" w:type="dxa"/>
            <w:shd w:val="clear" w:color="auto" w:fill="auto"/>
          </w:tcPr>
          <w:p w:rsidR="00E03BA3" w:rsidRPr="00B260AC" w:rsidRDefault="00E03BA3" w:rsidP="001568EC">
            <w:pPr>
              <w:widowControl w:val="0"/>
              <w:tabs>
                <w:tab w:val="left" w:pos="11057"/>
              </w:tabs>
              <w:rPr>
                <w:sz w:val="22"/>
                <w:szCs w:val="22"/>
              </w:rPr>
            </w:pPr>
          </w:p>
          <w:p w:rsidR="00E03BA3" w:rsidRPr="00B260AC" w:rsidRDefault="00E03BA3" w:rsidP="001568EC">
            <w:pPr>
              <w:widowControl w:val="0"/>
              <w:tabs>
                <w:tab w:val="left" w:pos="11057"/>
              </w:tabs>
              <w:rPr>
                <w:sz w:val="22"/>
                <w:szCs w:val="22"/>
              </w:rPr>
            </w:pPr>
          </w:p>
        </w:tc>
        <w:tc>
          <w:tcPr>
            <w:tcW w:w="4071" w:type="dxa"/>
            <w:shd w:val="clear" w:color="auto" w:fill="auto"/>
          </w:tcPr>
          <w:p w:rsidR="00E03BA3" w:rsidRPr="00B260AC" w:rsidRDefault="00E03BA3" w:rsidP="001568EC">
            <w:pPr>
              <w:widowControl w:val="0"/>
              <w:tabs>
                <w:tab w:val="left" w:pos="11057"/>
              </w:tabs>
              <w:jc w:val="right"/>
              <w:rPr>
                <w:sz w:val="22"/>
                <w:szCs w:val="22"/>
              </w:rPr>
            </w:pPr>
            <w:r w:rsidRPr="00B260AC">
              <w:rPr>
                <w:sz w:val="22"/>
                <w:szCs w:val="22"/>
              </w:rPr>
              <w:t xml:space="preserve">           </w:t>
            </w:r>
          </w:p>
        </w:tc>
        <w:tc>
          <w:tcPr>
            <w:tcW w:w="3828" w:type="dxa"/>
            <w:shd w:val="clear" w:color="auto" w:fill="auto"/>
          </w:tcPr>
          <w:p w:rsidR="00E03BA3" w:rsidRPr="00B260AC" w:rsidRDefault="00E03BA3" w:rsidP="001568EC">
            <w:pPr>
              <w:widowControl w:val="0"/>
              <w:tabs>
                <w:tab w:val="left" w:pos="11057"/>
              </w:tabs>
              <w:jc w:val="right"/>
              <w:rPr>
                <w:b/>
                <w:sz w:val="22"/>
                <w:szCs w:val="22"/>
              </w:rPr>
            </w:pPr>
            <w:r w:rsidRPr="00B260AC">
              <w:rPr>
                <w:b/>
                <w:sz w:val="22"/>
                <w:szCs w:val="22"/>
              </w:rPr>
              <w:t xml:space="preserve">ПРОЕКТ </w:t>
            </w:r>
          </w:p>
        </w:tc>
      </w:tr>
    </w:tbl>
    <w:p w:rsidR="00E03BA3" w:rsidRPr="00B260AC" w:rsidRDefault="00E03BA3" w:rsidP="00E03BA3">
      <w:pPr>
        <w:widowControl w:val="0"/>
        <w:tabs>
          <w:tab w:val="left" w:pos="11057"/>
        </w:tabs>
        <w:jc w:val="center"/>
        <w:rPr>
          <w:b/>
          <w:szCs w:val="20"/>
        </w:rPr>
      </w:pPr>
      <w:r w:rsidRPr="00B260AC">
        <w:rPr>
          <w:b/>
          <w:szCs w:val="20"/>
        </w:rPr>
        <w:t>Программа</w:t>
      </w:r>
    </w:p>
    <w:p w:rsidR="00E03BA3" w:rsidRPr="00B260AC" w:rsidRDefault="00E03BA3" w:rsidP="00E03BA3">
      <w:pPr>
        <w:widowControl w:val="0"/>
        <w:tabs>
          <w:tab w:val="left" w:pos="11057"/>
        </w:tabs>
        <w:jc w:val="center"/>
        <w:rPr>
          <w:b/>
          <w:szCs w:val="20"/>
        </w:rPr>
      </w:pPr>
      <w:r w:rsidRPr="00B260AC">
        <w:rPr>
          <w:b/>
          <w:szCs w:val="20"/>
        </w:rPr>
        <w:t xml:space="preserve">Профилактики рисков причинения вреда (ущерба) охраняемым законом ценностям </w:t>
      </w:r>
    </w:p>
    <w:p w:rsidR="00E03BA3" w:rsidRPr="00B260AC" w:rsidRDefault="00E03BA3" w:rsidP="00E03BA3">
      <w:pPr>
        <w:widowControl w:val="0"/>
        <w:tabs>
          <w:tab w:val="left" w:pos="11057"/>
        </w:tabs>
        <w:jc w:val="center"/>
        <w:rPr>
          <w:b/>
          <w:szCs w:val="20"/>
        </w:rPr>
      </w:pPr>
      <w:r w:rsidRPr="00B260AC">
        <w:rPr>
          <w:b/>
          <w:szCs w:val="20"/>
        </w:rPr>
        <w:t xml:space="preserve">по муниципальному </w:t>
      </w:r>
      <w:r>
        <w:rPr>
          <w:b/>
          <w:szCs w:val="20"/>
        </w:rPr>
        <w:t>лесному</w:t>
      </w:r>
      <w:r w:rsidRPr="00B260AC">
        <w:rPr>
          <w:b/>
          <w:szCs w:val="20"/>
        </w:rPr>
        <w:t xml:space="preserve"> контролю на территории Полысаевского городского округа на 202</w:t>
      </w:r>
      <w:r w:rsidR="00102D4F">
        <w:rPr>
          <w:b/>
          <w:szCs w:val="20"/>
        </w:rPr>
        <w:t>5</w:t>
      </w:r>
      <w:r w:rsidRPr="00B260AC">
        <w:rPr>
          <w:b/>
          <w:szCs w:val="20"/>
        </w:rPr>
        <w:t xml:space="preserve"> год</w:t>
      </w:r>
    </w:p>
    <w:p w:rsidR="00E03BA3" w:rsidRPr="00B260AC" w:rsidRDefault="00E03BA3" w:rsidP="00E03BA3">
      <w:pPr>
        <w:widowControl w:val="0"/>
        <w:tabs>
          <w:tab w:val="left" w:pos="11057"/>
        </w:tabs>
        <w:jc w:val="center"/>
        <w:rPr>
          <w:szCs w:val="20"/>
        </w:rPr>
      </w:pPr>
    </w:p>
    <w:p w:rsidR="00E03BA3" w:rsidRPr="00B260AC" w:rsidRDefault="00E03BA3" w:rsidP="00E03BA3">
      <w:pPr>
        <w:widowControl w:val="0"/>
        <w:tabs>
          <w:tab w:val="left" w:pos="11057"/>
        </w:tabs>
        <w:ind w:firstLine="709"/>
        <w:jc w:val="center"/>
        <w:rPr>
          <w:szCs w:val="20"/>
        </w:rPr>
      </w:pPr>
      <w:r w:rsidRPr="00B260AC">
        <w:rPr>
          <w:szCs w:val="20"/>
        </w:rPr>
        <w:t xml:space="preserve">1. Анализ текущего состояния осуществления муниципального </w:t>
      </w:r>
      <w:r>
        <w:rPr>
          <w:szCs w:val="20"/>
        </w:rPr>
        <w:t>лесного</w:t>
      </w:r>
      <w:r w:rsidRPr="00B260AC">
        <w:rPr>
          <w:szCs w:val="20"/>
        </w:rPr>
        <w:t xml:space="preserve"> контроля на территории Полысаевского городского округа,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(ущерба) охраняемым законом ценностям по муниципальному </w:t>
      </w:r>
      <w:r>
        <w:rPr>
          <w:szCs w:val="20"/>
        </w:rPr>
        <w:t>лесному</w:t>
      </w:r>
      <w:r w:rsidRPr="00B260AC">
        <w:rPr>
          <w:szCs w:val="20"/>
        </w:rPr>
        <w:t xml:space="preserve"> контролю на территории Полысаевского городского округа на 202</w:t>
      </w:r>
      <w:r w:rsidR="00102D4F">
        <w:rPr>
          <w:szCs w:val="20"/>
        </w:rPr>
        <w:t>5</w:t>
      </w:r>
      <w:r w:rsidRPr="00B260AC">
        <w:rPr>
          <w:szCs w:val="20"/>
        </w:rPr>
        <w:t xml:space="preserve"> год</w:t>
      </w:r>
    </w:p>
    <w:p w:rsidR="00E03BA3" w:rsidRPr="00B260AC" w:rsidRDefault="00E03BA3" w:rsidP="00E03BA3">
      <w:pPr>
        <w:widowControl w:val="0"/>
        <w:tabs>
          <w:tab w:val="left" w:pos="11057"/>
        </w:tabs>
        <w:ind w:firstLine="709"/>
        <w:jc w:val="both"/>
        <w:rPr>
          <w:szCs w:val="20"/>
        </w:rPr>
      </w:pPr>
      <w:r w:rsidRPr="00B260AC">
        <w:rPr>
          <w:b/>
          <w:bCs/>
          <w:szCs w:val="20"/>
        </w:rPr>
        <w:t> </w:t>
      </w:r>
    </w:p>
    <w:p w:rsidR="00E03BA3" w:rsidRPr="00B260AC" w:rsidRDefault="00E03BA3" w:rsidP="00E03BA3">
      <w:pPr>
        <w:widowControl w:val="0"/>
        <w:tabs>
          <w:tab w:val="left" w:pos="11057"/>
        </w:tabs>
        <w:ind w:firstLine="709"/>
        <w:jc w:val="both"/>
        <w:rPr>
          <w:szCs w:val="20"/>
        </w:rPr>
      </w:pPr>
      <w:r w:rsidRPr="00B260AC">
        <w:rPr>
          <w:szCs w:val="20"/>
        </w:rPr>
        <w:t xml:space="preserve">Настоящая Программа профилактики рисков причинения вреда (ущерба) охраняемым законом ценностям по муниципальному </w:t>
      </w:r>
      <w:r>
        <w:rPr>
          <w:szCs w:val="20"/>
        </w:rPr>
        <w:t>лесному</w:t>
      </w:r>
      <w:r w:rsidRPr="00B260AC">
        <w:rPr>
          <w:szCs w:val="20"/>
        </w:rPr>
        <w:t xml:space="preserve"> контролю на территории Полысаевского городского округа на 202</w:t>
      </w:r>
      <w:r w:rsidR="00102D4F">
        <w:rPr>
          <w:szCs w:val="20"/>
        </w:rPr>
        <w:t>5</w:t>
      </w:r>
      <w:r w:rsidRPr="00B260AC">
        <w:rPr>
          <w:szCs w:val="20"/>
        </w:rPr>
        <w:t xml:space="preserve"> год (далее –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8528B">
        <w:t>».</w:t>
      </w:r>
      <w:r w:rsidRPr="00B260AC">
        <w:rPr>
          <w:szCs w:val="20"/>
        </w:rPr>
        <w:t xml:space="preserve"> Программа разработана в целях установления профилактических мер, направленных на снижение риска причинения вреда (ущерба) охраняемым законом ценностям и периодичности их проведения в рамках осуществления муниципального </w:t>
      </w:r>
      <w:r>
        <w:rPr>
          <w:szCs w:val="20"/>
        </w:rPr>
        <w:t>лесного</w:t>
      </w:r>
      <w:r w:rsidRPr="00B260AC">
        <w:rPr>
          <w:szCs w:val="20"/>
        </w:rPr>
        <w:t xml:space="preserve"> контроля.</w:t>
      </w:r>
    </w:p>
    <w:p w:rsidR="00E03BA3" w:rsidRPr="00C92CC2" w:rsidRDefault="00E03BA3" w:rsidP="00E03BA3">
      <w:pPr>
        <w:widowControl w:val="0"/>
        <w:tabs>
          <w:tab w:val="left" w:pos="11057"/>
        </w:tabs>
        <w:ind w:firstLine="709"/>
        <w:jc w:val="both"/>
      </w:pPr>
      <w:r w:rsidRPr="00C92CC2">
        <w:t>Порядок осуществления муниципального лесного контроля на территории Полысаевского городского округа установлен решением Совета народных депутатов Полысаевского городского округа от 30.09.2021 №15 «Об утверждении Положения о муниципальном лесном контроле в границах Полысаевского городского округа».</w:t>
      </w:r>
    </w:p>
    <w:p w:rsidR="00E03BA3" w:rsidRPr="00C92CC2" w:rsidRDefault="00E03BA3" w:rsidP="00E03BA3">
      <w:pPr>
        <w:widowControl w:val="0"/>
        <w:tabs>
          <w:tab w:val="left" w:pos="11057"/>
        </w:tabs>
        <w:ind w:firstLine="709"/>
        <w:jc w:val="both"/>
      </w:pPr>
      <w:r w:rsidRPr="00C92CC2">
        <w:t>Муниципальный лесной контроль осуществляется за соблюдением требований к:</w:t>
      </w:r>
    </w:p>
    <w:p w:rsidR="00E03BA3" w:rsidRPr="00C92CC2" w:rsidRDefault="00E03BA3" w:rsidP="00E03BA3">
      <w:pPr>
        <w:pStyle w:val="s16"/>
        <w:shd w:val="clear" w:color="auto" w:fill="FFFFFF"/>
        <w:spacing w:before="0" w:beforeAutospacing="0" w:after="0" w:afterAutospacing="0"/>
        <w:ind w:firstLine="709"/>
        <w:jc w:val="both"/>
        <w:rPr>
          <w:color w:val="000000"/>
        </w:rPr>
      </w:pPr>
      <w:r w:rsidRPr="00C92CC2">
        <w:rPr>
          <w:color w:val="000000"/>
        </w:rPr>
        <w:t xml:space="preserve">- видам разрешенного использования леса, определяемым в соответствии со </w:t>
      </w:r>
      <w:hyperlink r:id="rId9" w:history="1">
        <w:r w:rsidRPr="00C92CC2">
          <w:rPr>
            <w:rStyle w:val="a3"/>
            <w:color w:val="000000"/>
          </w:rPr>
          <w:t>статьей 25</w:t>
        </w:r>
      </w:hyperlink>
      <w:r w:rsidRPr="00C92CC2">
        <w:rPr>
          <w:color w:val="000000"/>
        </w:rPr>
        <w:t xml:space="preserve"> Лесного кодекса Российской Федерации;</w:t>
      </w:r>
    </w:p>
    <w:p w:rsidR="00E03BA3" w:rsidRPr="00C92CC2" w:rsidRDefault="00E03BA3" w:rsidP="00E03BA3">
      <w:pPr>
        <w:pStyle w:val="s1"/>
        <w:ind w:firstLine="709"/>
        <w:rPr>
          <w:rFonts w:ascii="Times New Roman" w:hAnsi="Times New Roman" w:cs="Times New Roman"/>
          <w:color w:val="000000"/>
          <w:sz w:val="24"/>
          <w:szCs w:val="24"/>
        </w:rPr>
      </w:pPr>
      <w:r w:rsidRPr="00C92CC2">
        <w:rPr>
          <w:rFonts w:ascii="Times New Roman" w:hAnsi="Times New Roman" w:cs="Times New Roman"/>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E03BA3" w:rsidRPr="00C92CC2" w:rsidRDefault="00E03BA3" w:rsidP="00E03BA3">
      <w:pPr>
        <w:pStyle w:val="s1"/>
        <w:ind w:firstLine="709"/>
        <w:rPr>
          <w:rFonts w:ascii="Times New Roman" w:hAnsi="Times New Roman" w:cs="Times New Roman"/>
          <w:color w:val="000000"/>
          <w:sz w:val="24"/>
          <w:szCs w:val="24"/>
        </w:rPr>
      </w:pPr>
      <w:r w:rsidRPr="00C92CC2">
        <w:rPr>
          <w:rFonts w:ascii="Times New Roman" w:hAnsi="Times New Roman" w:cs="Times New Roman"/>
          <w:color w:val="000000"/>
          <w:sz w:val="24"/>
          <w:szCs w:val="24"/>
        </w:rPr>
        <w:t>- ограничениям использования леса в соответствии со статьей 27 Лесного кодекса Российской Федерации;</w:t>
      </w:r>
    </w:p>
    <w:p w:rsidR="00E03BA3" w:rsidRPr="00C92CC2" w:rsidRDefault="00E03BA3" w:rsidP="00E03BA3">
      <w:pPr>
        <w:pStyle w:val="s1"/>
        <w:ind w:firstLine="709"/>
        <w:rPr>
          <w:rFonts w:ascii="Times New Roman" w:hAnsi="Times New Roman" w:cs="Times New Roman"/>
          <w:color w:val="000000"/>
          <w:sz w:val="24"/>
          <w:szCs w:val="24"/>
        </w:rPr>
      </w:pPr>
      <w:r w:rsidRPr="00C92CC2">
        <w:rPr>
          <w:rFonts w:ascii="Times New Roman" w:hAnsi="Times New Roman" w:cs="Times New Roman"/>
          <w:color w:val="000000"/>
          <w:sz w:val="24"/>
          <w:szCs w:val="24"/>
        </w:rPr>
        <w:t>- охране, защите, воспроизводству леса.</w:t>
      </w:r>
    </w:p>
    <w:p w:rsidR="00E03BA3" w:rsidRPr="00C92CC2" w:rsidRDefault="00E03BA3" w:rsidP="00E03BA3">
      <w:pPr>
        <w:pStyle w:val="ConsPlusNormal"/>
        <w:ind w:firstLine="709"/>
        <w:jc w:val="both"/>
        <w:rPr>
          <w:rFonts w:ascii="Times New Roman" w:hAnsi="Times New Roman" w:cs="Times New Roman"/>
          <w:color w:val="262626"/>
          <w:sz w:val="24"/>
          <w:szCs w:val="24"/>
          <w:shd w:val="clear" w:color="auto" w:fill="FFFFFF"/>
        </w:rPr>
      </w:pPr>
      <w:r w:rsidRPr="00C92CC2">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E03BA3" w:rsidRPr="00C92CC2" w:rsidRDefault="00E03BA3" w:rsidP="00E03BA3">
      <w:pPr>
        <w:pStyle w:val="ConsPlusNormal"/>
        <w:ind w:firstLine="709"/>
        <w:jc w:val="both"/>
        <w:rPr>
          <w:rFonts w:ascii="Times New Roman" w:hAnsi="Times New Roman" w:cs="Times New Roman"/>
          <w:color w:val="262626"/>
          <w:sz w:val="24"/>
          <w:szCs w:val="24"/>
          <w:shd w:val="clear" w:color="auto" w:fill="FFFFFF"/>
        </w:rPr>
      </w:pPr>
      <w:r w:rsidRPr="00C92CC2">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C92CC2">
        <w:rPr>
          <w:rFonts w:ascii="Times New Roman" w:hAnsi="Times New Roman" w:cs="Times New Roman"/>
          <w:sz w:val="24"/>
          <w:szCs w:val="24"/>
        </w:rPr>
        <w:t>лесных участков, находящихся в муниципальной собственности,</w:t>
      </w:r>
      <w:r w:rsidRPr="00C92CC2">
        <w:rPr>
          <w:rFonts w:ascii="Times New Roman" w:hAnsi="Times New Roman" w:cs="Times New Roman"/>
          <w:color w:val="262626"/>
          <w:sz w:val="24"/>
          <w:szCs w:val="24"/>
          <w:shd w:val="clear" w:color="auto" w:fill="FFFFFF"/>
        </w:rPr>
        <w:t xml:space="preserve"> и лесоразведению в них;</w:t>
      </w:r>
    </w:p>
    <w:p w:rsidR="00E03BA3" w:rsidRPr="00C92CC2" w:rsidRDefault="00E03BA3" w:rsidP="00E03BA3">
      <w:pPr>
        <w:pStyle w:val="ConsPlusNormal"/>
        <w:ind w:firstLine="709"/>
        <w:jc w:val="both"/>
        <w:rPr>
          <w:rFonts w:ascii="Times New Roman" w:hAnsi="Times New Roman" w:cs="Times New Roman"/>
          <w:sz w:val="24"/>
          <w:szCs w:val="24"/>
        </w:rPr>
      </w:pPr>
      <w:r w:rsidRPr="00C92CC2">
        <w:rPr>
          <w:rFonts w:ascii="Times New Roman" w:hAnsi="Times New Roman" w:cs="Times New Roman"/>
          <w:color w:val="262626"/>
          <w:sz w:val="24"/>
          <w:szCs w:val="24"/>
          <w:shd w:val="clear" w:color="auto" w:fill="FFFFFF"/>
        </w:rPr>
        <w:t xml:space="preserve">б) </w:t>
      </w:r>
      <w:r w:rsidRPr="00C92CC2">
        <w:rPr>
          <w:rFonts w:ascii="Times New Roman" w:hAnsi="Times New Roman" w:cs="Times New Roman"/>
          <w:sz w:val="24"/>
          <w:szCs w:val="24"/>
        </w:rPr>
        <w:t>производственные объекты:</w:t>
      </w:r>
    </w:p>
    <w:p w:rsidR="00E03BA3" w:rsidRPr="00C92CC2" w:rsidRDefault="00E03BA3" w:rsidP="00E03BA3">
      <w:pPr>
        <w:pStyle w:val="ConsPlusNormal"/>
        <w:ind w:firstLine="709"/>
        <w:jc w:val="both"/>
        <w:rPr>
          <w:rFonts w:ascii="Times New Roman" w:hAnsi="Times New Roman" w:cs="Times New Roman"/>
          <w:sz w:val="24"/>
          <w:szCs w:val="24"/>
        </w:rPr>
      </w:pPr>
      <w:r w:rsidRPr="00C92CC2">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E03BA3" w:rsidRPr="00C92CC2" w:rsidRDefault="00E03BA3" w:rsidP="00E03BA3">
      <w:pPr>
        <w:pStyle w:val="ConsPlusNormal"/>
        <w:ind w:firstLine="709"/>
        <w:jc w:val="both"/>
        <w:rPr>
          <w:rFonts w:ascii="Times New Roman" w:hAnsi="Times New Roman" w:cs="Times New Roman"/>
          <w:sz w:val="24"/>
          <w:szCs w:val="24"/>
        </w:rPr>
      </w:pPr>
      <w:r w:rsidRPr="00C92CC2">
        <w:rPr>
          <w:rFonts w:ascii="Times New Roman" w:hAnsi="Times New Roman" w:cs="Times New Roman"/>
          <w:sz w:val="24"/>
          <w:szCs w:val="24"/>
        </w:rPr>
        <w:t>средства предупреждения и тушения лесных пожаров;</w:t>
      </w:r>
    </w:p>
    <w:p w:rsidR="00E03BA3" w:rsidRPr="00C92CC2" w:rsidRDefault="00E03BA3" w:rsidP="00E03BA3">
      <w:pPr>
        <w:pStyle w:val="ConsPlusNormal"/>
        <w:ind w:firstLine="709"/>
        <w:jc w:val="both"/>
        <w:rPr>
          <w:rFonts w:ascii="Times New Roman" w:hAnsi="Times New Roman" w:cs="Times New Roman"/>
          <w:color w:val="262626"/>
          <w:sz w:val="24"/>
          <w:szCs w:val="24"/>
          <w:shd w:val="clear" w:color="auto" w:fill="FFFFFF"/>
        </w:rPr>
      </w:pPr>
      <w:r w:rsidRPr="00C92CC2">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C92CC2">
        <w:rPr>
          <w:rFonts w:ascii="Times New Roman" w:hAnsi="Times New Roman" w:cs="Times New Roman"/>
          <w:color w:val="262626"/>
          <w:sz w:val="24"/>
          <w:szCs w:val="24"/>
          <w:shd w:val="clear" w:color="auto" w:fill="FFFFFF"/>
        </w:rPr>
        <w:t>, к которым предъявляются обязательные требования.</w:t>
      </w:r>
    </w:p>
    <w:p w:rsidR="00E03BA3" w:rsidRPr="00B16BEA" w:rsidRDefault="00E03BA3" w:rsidP="00E03BA3">
      <w:pPr>
        <w:widowControl w:val="0"/>
        <w:tabs>
          <w:tab w:val="left" w:pos="11057"/>
        </w:tabs>
        <w:ind w:firstLine="709"/>
        <w:jc w:val="both"/>
        <w:rPr>
          <w:szCs w:val="20"/>
        </w:rPr>
      </w:pPr>
      <w:r w:rsidRPr="00B260AC">
        <w:rPr>
          <w:szCs w:val="20"/>
        </w:rPr>
        <w:t xml:space="preserve">Муниципальный </w:t>
      </w:r>
      <w:r>
        <w:rPr>
          <w:szCs w:val="20"/>
        </w:rPr>
        <w:t>лесной</w:t>
      </w:r>
      <w:r w:rsidRPr="00B260AC">
        <w:rPr>
          <w:szCs w:val="20"/>
        </w:rPr>
        <w:t xml:space="preserve"> контроль осуществляется  посредством профилактики нарушения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установлению последствий выявленных нарушений обязательных требо</w:t>
      </w:r>
      <w:r w:rsidRPr="00B16BEA">
        <w:rPr>
          <w:szCs w:val="20"/>
        </w:rPr>
        <w:t>ваний.</w:t>
      </w:r>
    </w:p>
    <w:p w:rsidR="00E03BA3" w:rsidRPr="00B16BEA" w:rsidRDefault="00E03BA3" w:rsidP="00E03BA3">
      <w:pPr>
        <w:pStyle w:val="ConsPlusNormal"/>
        <w:ind w:firstLine="709"/>
        <w:jc w:val="both"/>
        <w:rPr>
          <w:rFonts w:ascii="Times New Roman" w:hAnsi="Times New Roman" w:cs="Times New Roman"/>
          <w:sz w:val="16"/>
        </w:rPr>
      </w:pPr>
      <w:r w:rsidRPr="00B16BEA">
        <w:rPr>
          <w:rFonts w:ascii="Times New Roman" w:hAnsi="Times New Roman" w:cs="Times New Roman"/>
          <w:sz w:val="24"/>
          <w:szCs w:val="28"/>
        </w:rPr>
        <w:lastRenderedPageBreak/>
        <w:t>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Полысаевского городского округа</w:t>
      </w:r>
      <w:r w:rsidRPr="00B16BEA">
        <w:rPr>
          <w:rFonts w:ascii="Times New Roman" w:hAnsi="Times New Roman" w:cs="Times New Roman"/>
          <w:i/>
          <w:iCs/>
          <w:sz w:val="24"/>
          <w:szCs w:val="28"/>
        </w:rPr>
        <w:t xml:space="preserve"> </w:t>
      </w:r>
      <w:r w:rsidRPr="00B16BEA">
        <w:rPr>
          <w:rFonts w:ascii="Times New Roman" w:hAnsi="Times New Roman" w:cs="Times New Roman"/>
          <w:sz w:val="24"/>
          <w:szCs w:val="28"/>
        </w:rPr>
        <w:t>(далее</w:t>
      </w:r>
      <w:r w:rsidRPr="00B16BEA">
        <w:rPr>
          <w:rFonts w:ascii="Times New Roman" w:hAnsi="Times New Roman" w:cs="Times New Roman"/>
          <w:i/>
          <w:iCs/>
          <w:sz w:val="24"/>
          <w:szCs w:val="28"/>
        </w:rPr>
        <w:t xml:space="preserve"> – </w:t>
      </w:r>
      <w:r w:rsidRPr="00B16BEA">
        <w:rPr>
          <w:rFonts w:ascii="Times New Roman" w:hAnsi="Times New Roman" w:cs="Times New Roman"/>
          <w:sz w:val="24"/>
          <w:szCs w:val="28"/>
        </w:rPr>
        <w:t>лесные участки, находящиеся в муниципальной собственности</w:t>
      </w:r>
      <w:r w:rsidRPr="00B16BEA">
        <w:rPr>
          <w:rFonts w:ascii="Times New Roman" w:hAnsi="Times New Roman" w:cs="Times New Roman"/>
          <w:i/>
          <w:iCs/>
          <w:sz w:val="24"/>
          <w:szCs w:val="28"/>
        </w:rPr>
        <w:t>)</w:t>
      </w:r>
      <w:r w:rsidRPr="00B16BEA">
        <w:rPr>
          <w:rFonts w:ascii="Times New Roman" w:hAnsi="Times New Roman" w:cs="Times New Roman"/>
          <w:sz w:val="24"/>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Pr="00B16BEA">
        <w:rPr>
          <w:rFonts w:ascii="Times New Roman" w:hAnsi="Times New Roman" w:cs="Times New Roman"/>
          <w:iCs/>
          <w:sz w:val="24"/>
          <w:szCs w:val="28"/>
        </w:rPr>
        <w:t>Кемеровской области - Кузбасса</w:t>
      </w:r>
      <w:r w:rsidRPr="00B16BEA">
        <w:rPr>
          <w:rFonts w:ascii="Times New Roman" w:hAnsi="Times New Roman" w:cs="Times New Roman"/>
          <w:sz w:val="24"/>
          <w:szCs w:val="28"/>
        </w:rPr>
        <w:t xml:space="preserve">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E03BA3" w:rsidRPr="00B260AC" w:rsidRDefault="00E03BA3" w:rsidP="00E03BA3">
      <w:pPr>
        <w:widowControl w:val="0"/>
        <w:tabs>
          <w:tab w:val="left" w:pos="11057"/>
        </w:tabs>
        <w:ind w:firstLine="709"/>
        <w:jc w:val="both"/>
        <w:rPr>
          <w:szCs w:val="20"/>
        </w:rPr>
      </w:pPr>
      <w:r w:rsidRPr="00B260AC">
        <w:rPr>
          <w:szCs w:val="20"/>
        </w:rPr>
        <w:t xml:space="preserve">Органом, уполномоченным на проведение муниципального </w:t>
      </w:r>
      <w:r>
        <w:rPr>
          <w:szCs w:val="20"/>
        </w:rPr>
        <w:t>лесного</w:t>
      </w:r>
      <w:r w:rsidRPr="00B260AC">
        <w:rPr>
          <w:szCs w:val="20"/>
        </w:rPr>
        <w:t xml:space="preserve"> контроля</w:t>
      </w:r>
      <w:r w:rsidR="007B750B">
        <w:rPr>
          <w:szCs w:val="20"/>
        </w:rPr>
        <w:t>,</w:t>
      </w:r>
      <w:r w:rsidRPr="00B260AC">
        <w:rPr>
          <w:szCs w:val="20"/>
        </w:rPr>
        <w:t xml:space="preserve"> является комитет по управлению муниципальным имуществом Полысаевского городского округа (далее – уполномоченный орган).</w:t>
      </w:r>
    </w:p>
    <w:p w:rsidR="00783D2C" w:rsidRPr="00B260AC" w:rsidRDefault="00E03BA3" w:rsidP="00783D2C">
      <w:pPr>
        <w:widowControl w:val="0"/>
        <w:tabs>
          <w:tab w:val="left" w:pos="11057"/>
        </w:tabs>
        <w:ind w:firstLine="709"/>
        <w:jc w:val="both"/>
        <w:rPr>
          <w:szCs w:val="20"/>
        </w:rPr>
      </w:pPr>
      <w:r w:rsidRPr="00C92CC2">
        <w:rPr>
          <w:szCs w:val="20"/>
        </w:rPr>
        <w:t xml:space="preserve">Уполномоченным органом </w:t>
      </w:r>
      <w:r w:rsidR="00783D2C" w:rsidRPr="00B260AC">
        <w:rPr>
          <w:szCs w:val="20"/>
        </w:rPr>
        <w:t xml:space="preserve">за </w:t>
      </w:r>
      <w:r w:rsidR="00783D2C">
        <w:rPr>
          <w:szCs w:val="20"/>
        </w:rPr>
        <w:t xml:space="preserve">период </w:t>
      </w:r>
      <w:r w:rsidR="00783D2C" w:rsidRPr="00B260AC">
        <w:rPr>
          <w:szCs w:val="20"/>
        </w:rPr>
        <w:t>202</w:t>
      </w:r>
      <w:r w:rsidR="00102D4F">
        <w:rPr>
          <w:szCs w:val="20"/>
        </w:rPr>
        <w:t>4</w:t>
      </w:r>
      <w:r w:rsidR="00783D2C" w:rsidRPr="00B260AC">
        <w:rPr>
          <w:szCs w:val="20"/>
        </w:rPr>
        <w:t xml:space="preserve"> год</w:t>
      </w:r>
      <w:r w:rsidR="00783D2C">
        <w:rPr>
          <w:szCs w:val="20"/>
        </w:rPr>
        <w:t>а плановых и внеплановых контрольных (надзорных) мероприятий не проводилось.</w:t>
      </w:r>
    </w:p>
    <w:p w:rsidR="00E03BA3" w:rsidRPr="00B260AC" w:rsidRDefault="00E03BA3" w:rsidP="00783D2C">
      <w:pPr>
        <w:tabs>
          <w:tab w:val="left" w:pos="851"/>
        </w:tabs>
        <w:ind w:firstLine="567"/>
        <w:jc w:val="both"/>
      </w:pPr>
      <w:r w:rsidRPr="00B260AC">
        <w:t xml:space="preserve">В рамках профилактики рисков причинения вреда (ущерба) охраняемым законом ценностям </w:t>
      </w:r>
      <w:r w:rsidR="007B750B">
        <w:t>уполномоченным органом</w:t>
      </w:r>
      <w:r w:rsidRPr="00B260AC">
        <w:t xml:space="preserve"> осуществлялись следующие профилактические мероприятия:</w:t>
      </w:r>
    </w:p>
    <w:p w:rsidR="00E03BA3" w:rsidRPr="00B260AC" w:rsidRDefault="00E03BA3" w:rsidP="00E03BA3">
      <w:pPr>
        <w:widowControl w:val="0"/>
        <w:numPr>
          <w:ilvl w:val="0"/>
          <w:numId w:val="2"/>
        </w:numPr>
        <w:spacing w:after="200" w:line="276" w:lineRule="auto"/>
        <w:jc w:val="both"/>
      </w:pPr>
      <w:r w:rsidRPr="00B260AC">
        <w:t xml:space="preserve">Информирование контролируемых лиц и иных заинтересованных лиц по вопросам соблюдения обязательных требований. </w:t>
      </w:r>
    </w:p>
    <w:p w:rsidR="00E03BA3" w:rsidRPr="00B260AC" w:rsidRDefault="00E03BA3" w:rsidP="00E03BA3">
      <w:pPr>
        <w:widowControl w:val="0"/>
        <w:numPr>
          <w:ilvl w:val="0"/>
          <w:numId w:val="2"/>
        </w:numPr>
        <w:spacing w:after="200" w:line="276" w:lineRule="auto"/>
        <w:jc w:val="both"/>
      </w:pPr>
      <w:r w:rsidRPr="00B260AC">
        <w:t>Консультирование в устной и письменной формах.</w:t>
      </w:r>
    </w:p>
    <w:p w:rsidR="00E03BA3" w:rsidRPr="00B260AC" w:rsidRDefault="00E03BA3" w:rsidP="00E03BA3">
      <w:pPr>
        <w:widowControl w:val="0"/>
        <w:tabs>
          <w:tab w:val="left" w:pos="11057"/>
        </w:tabs>
        <w:ind w:firstLine="709"/>
        <w:jc w:val="both"/>
        <w:rPr>
          <w:szCs w:val="20"/>
        </w:rPr>
      </w:pPr>
    </w:p>
    <w:p w:rsidR="00E03BA3" w:rsidRPr="00B260AC" w:rsidRDefault="00E03BA3" w:rsidP="00E03BA3">
      <w:pPr>
        <w:widowControl w:val="0"/>
        <w:tabs>
          <w:tab w:val="left" w:pos="11057"/>
        </w:tabs>
        <w:ind w:firstLine="709"/>
        <w:jc w:val="center"/>
        <w:rPr>
          <w:szCs w:val="20"/>
        </w:rPr>
      </w:pPr>
      <w:r w:rsidRPr="00B260AC">
        <w:rPr>
          <w:szCs w:val="20"/>
        </w:rPr>
        <w:t>2. Цели и задачи реализации Программы</w:t>
      </w:r>
    </w:p>
    <w:p w:rsidR="00E03BA3" w:rsidRPr="00B260AC" w:rsidRDefault="00E03BA3" w:rsidP="00E03BA3">
      <w:pPr>
        <w:widowControl w:val="0"/>
        <w:tabs>
          <w:tab w:val="left" w:pos="11057"/>
        </w:tabs>
        <w:ind w:firstLine="709"/>
        <w:jc w:val="both"/>
        <w:rPr>
          <w:szCs w:val="20"/>
        </w:rPr>
      </w:pPr>
    </w:p>
    <w:p w:rsidR="00E03BA3" w:rsidRPr="00B260AC" w:rsidRDefault="00E03BA3" w:rsidP="00E03BA3">
      <w:pPr>
        <w:widowControl w:val="0"/>
        <w:tabs>
          <w:tab w:val="left" w:pos="11057"/>
        </w:tabs>
        <w:ind w:firstLine="709"/>
        <w:jc w:val="both"/>
        <w:rPr>
          <w:szCs w:val="20"/>
        </w:rPr>
      </w:pPr>
      <w:r w:rsidRPr="00B260AC">
        <w:rPr>
          <w:szCs w:val="20"/>
        </w:rPr>
        <w:t xml:space="preserve"> Целями профилактической работы являются:</w:t>
      </w:r>
    </w:p>
    <w:p w:rsidR="00E03BA3" w:rsidRPr="00B260AC" w:rsidRDefault="00E03BA3" w:rsidP="00E03BA3">
      <w:pPr>
        <w:widowControl w:val="0"/>
        <w:tabs>
          <w:tab w:val="left" w:pos="11057"/>
        </w:tabs>
        <w:ind w:firstLine="709"/>
        <w:jc w:val="both"/>
        <w:rPr>
          <w:szCs w:val="20"/>
        </w:rPr>
      </w:pPr>
      <w:r w:rsidRPr="00B260AC">
        <w:rPr>
          <w:szCs w:val="20"/>
        </w:rPr>
        <w:t xml:space="preserve">1) стимулирование добросовестного соблюдения обязательных требований всеми контролируемыми лицами; </w:t>
      </w:r>
    </w:p>
    <w:p w:rsidR="00E03BA3" w:rsidRPr="00B260AC" w:rsidRDefault="00E03BA3" w:rsidP="00E03BA3">
      <w:pPr>
        <w:widowControl w:val="0"/>
        <w:tabs>
          <w:tab w:val="left" w:pos="11057"/>
        </w:tabs>
        <w:ind w:firstLine="709"/>
        <w:jc w:val="both"/>
        <w:rPr>
          <w:szCs w:val="20"/>
        </w:rPr>
      </w:pPr>
      <w:r w:rsidRPr="00B260AC">
        <w:rPr>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03BA3" w:rsidRPr="00B260AC" w:rsidRDefault="00E03BA3" w:rsidP="00E03BA3">
      <w:pPr>
        <w:widowControl w:val="0"/>
        <w:tabs>
          <w:tab w:val="left" w:pos="11057"/>
        </w:tabs>
        <w:ind w:firstLine="709"/>
        <w:jc w:val="both"/>
        <w:rPr>
          <w:szCs w:val="20"/>
        </w:rPr>
      </w:pPr>
      <w:r w:rsidRPr="00B260AC">
        <w:rPr>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E03BA3" w:rsidRPr="00B260AC" w:rsidRDefault="00E03BA3" w:rsidP="00E03BA3">
      <w:pPr>
        <w:widowControl w:val="0"/>
        <w:tabs>
          <w:tab w:val="left" w:pos="11057"/>
        </w:tabs>
        <w:ind w:firstLine="709"/>
        <w:jc w:val="both"/>
        <w:rPr>
          <w:szCs w:val="20"/>
        </w:rPr>
      </w:pPr>
      <w:r w:rsidRPr="00B260AC">
        <w:rPr>
          <w:szCs w:val="20"/>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E03BA3" w:rsidRPr="00B260AC" w:rsidRDefault="00E03BA3" w:rsidP="00E03BA3">
      <w:pPr>
        <w:widowControl w:val="0"/>
        <w:tabs>
          <w:tab w:val="left" w:pos="11057"/>
        </w:tabs>
        <w:ind w:firstLine="709"/>
        <w:jc w:val="both"/>
        <w:rPr>
          <w:szCs w:val="20"/>
        </w:rPr>
      </w:pPr>
      <w:r w:rsidRPr="00B260AC">
        <w:rPr>
          <w:szCs w:val="20"/>
        </w:rPr>
        <w:t>5) снижение административной нагрузки на контролируемых лиц;</w:t>
      </w:r>
    </w:p>
    <w:p w:rsidR="00E03BA3" w:rsidRPr="00B260AC" w:rsidRDefault="00E03BA3" w:rsidP="00E03BA3">
      <w:pPr>
        <w:widowControl w:val="0"/>
        <w:tabs>
          <w:tab w:val="left" w:pos="11057"/>
        </w:tabs>
        <w:ind w:firstLine="709"/>
        <w:jc w:val="both"/>
        <w:rPr>
          <w:szCs w:val="20"/>
        </w:rPr>
      </w:pPr>
      <w:r w:rsidRPr="00B260AC">
        <w:rPr>
          <w:szCs w:val="20"/>
        </w:rPr>
        <w:t>6) снижение размера ущерба, причиняемого охраняемым законом ценностям.</w:t>
      </w:r>
    </w:p>
    <w:p w:rsidR="00E03BA3" w:rsidRPr="00B260AC" w:rsidRDefault="00E03BA3" w:rsidP="00E03BA3">
      <w:pPr>
        <w:widowControl w:val="0"/>
        <w:tabs>
          <w:tab w:val="left" w:pos="11057"/>
        </w:tabs>
        <w:ind w:firstLine="709"/>
        <w:jc w:val="both"/>
        <w:rPr>
          <w:szCs w:val="20"/>
        </w:rPr>
      </w:pPr>
      <w:r w:rsidRPr="00B260AC">
        <w:rPr>
          <w:szCs w:val="20"/>
        </w:rPr>
        <w:t xml:space="preserve"> Задачами профилактической работы являются:</w:t>
      </w:r>
    </w:p>
    <w:p w:rsidR="00E03BA3" w:rsidRPr="00B260AC" w:rsidRDefault="00E03BA3" w:rsidP="00E03BA3">
      <w:pPr>
        <w:widowControl w:val="0"/>
        <w:tabs>
          <w:tab w:val="left" w:pos="11057"/>
        </w:tabs>
        <w:ind w:firstLine="709"/>
        <w:jc w:val="both"/>
        <w:rPr>
          <w:szCs w:val="20"/>
        </w:rPr>
      </w:pPr>
      <w:r w:rsidRPr="00B260AC">
        <w:rPr>
          <w:szCs w:val="20"/>
        </w:rPr>
        <w:t>1) укрепление системы профилактики нарушений обязательных требований;</w:t>
      </w:r>
    </w:p>
    <w:p w:rsidR="00E03BA3" w:rsidRPr="00B260AC" w:rsidRDefault="00E03BA3" w:rsidP="00E03BA3">
      <w:pPr>
        <w:widowControl w:val="0"/>
        <w:tabs>
          <w:tab w:val="left" w:pos="11057"/>
        </w:tabs>
        <w:ind w:firstLine="709"/>
        <w:jc w:val="both"/>
        <w:rPr>
          <w:szCs w:val="20"/>
        </w:rPr>
      </w:pPr>
      <w:r w:rsidRPr="00B260AC">
        <w:rPr>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E03BA3" w:rsidRPr="00B260AC" w:rsidRDefault="00E03BA3" w:rsidP="00E03BA3">
      <w:pPr>
        <w:widowControl w:val="0"/>
        <w:tabs>
          <w:tab w:val="left" w:pos="11057"/>
        </w:tabs>
        <w:ind w:firstLine="709"/>
        <w:jc w:val="both"/>
        <w:rPr>
          <w:szCs w:val="20"/>
        </w:rPr>
      </w:pPr>
      <w:r w:rsidRPr="00B260AC">
        <w:rPr>
          <w:szCs w:val="20"/>
        </w:rPr>
        <w:t xml:space="preserve">3) повышение правосознания и правовой культуры юридических лиц, индивидуальных предпринимателей и граждан в сфере </w:t>
      </w:r>
      <w:r>
        <w:rPr>
          <w:szCs w:val="20"/>
        </w:rPr>
        <w:t>лесных</w:t>
      </w:r>
      <w:r w:rsidRPr="00B260AC">
        <w:rPr>
          <w:szCs w:val="20"/>
        </w:rPr>
        <w:t xml:space="preserve"> правоотношений.</w:t>
      </w:r>
    </w:p>
    <w:p w:rsidR="00E03BA3" w:rsidRPr="00B260AC" w:rsidRDefault="00E03BA3" w:rsidP="00E03BA3">
      <w:pPr>
        <w:widowControl w:val="0"/>
        <w:tabs>
          <w:tab w:val="left" w:pos="11057"/>
        </w:tabs>
        <w:jc w:val="both"/>
        <w:rPr>
          <w:szCs w:val="20"/>
        </w:rPr>
      </w:pPr>
    </w:p>
    <w:p w:rsidR="00E03BA3" w:rsidRPr="00B260AC" w:rsidRDefault="00E03BA3" w:rsidP="00E03BA3">
      <w:pPr>
        <w:widowControl w:val="0"/>
        <w:tabs>
          <w:tab w:val="left" w:pos="11057"/>
        </w:tabs>
        <w:jc w:val="both"/>
        <w:rPr>
          <w:szCs w:val="20"/>
        </w:rPr>
      </w:pPr>
    </w:p>
    <w:p w:rsidR="00E03BA3" w:rsidRPr="00B260AC" w:rsidRDefault="00E03BA3" w:rsidP="00E03BA3">
      <w:pPr>
        <w:widowControl w:val="0"/>
        <w:tabs>
          <w:tab w:val="left" w:pos="11057"/>
        </w:tabs>
        <w:jc w:val="both"/>
        <w:rPr>
          <w:szCs w:val="20"/>
        </w:rPr>
      </w:pPr>
    </w:p>
    <w:p w:rsidR="00E03BA3" w:rsidRPr="00B260AC" w:rsidRDefault="00E03BA3" w:rsidP="00E03BA3">
      <w:pPr>
        <w:widowControl w:val="0"/>
        <w:tabs>
          <w:tab w:val="left" w:pos="11057"/>
        </w:tabs>
        <w:jc w:val="both"/>
        <w:rPr>
          <w:szCs w:val="20"/>
        </w:rPr>
      </w:pPr>
    </w:p>
    <w:p w:rsidR="00E03BA3" w:rsidRPr="00B260AC" w:rsidRDefault="00E03BA3" w:rsidP="00E03BA3">
      <w:pPr>
        <w:widowControl w:val="0"/>
        <w:tabs>
          <w:tab w:val="left" w:pos="11057"/>
        </w:tabs>
        <w:jc w:val="both"/>
        <w:rPr>
          <w:szCs w:val="20"/>
        </w:rPr>
      </w:pPr>
    </w:p>
    <w:p w:rsidR="00E03BA3" w:rsidRDefault="00E03BA3" w:rsidP="00E03BA3">
      <w:pPr>
        <w:widowControl w:val="0"/>
        <w:tabs>
          <w:tab w:val="left" w:pos="11057"/>
        </w:tabs>
        <w:jc w:val="both"/>
        <w:rPr>
          <w:szCs w:val="20"/>
        </w:rPr>
      </w:pPr>
    </w:p>
    <w:p w:rsidR="00E03BA3" w:rsidRDefault="00E03BA3" w:rsidP="00E03BA3">
      <w:pPr>
        <w:widowControl w:val="0"/>
        <w:tabs>
          <w:tab w:val="left" w:pos="11057"/>
        </w:tabs>
        <w:jc w:val="both"/>
        <w:rPr>
          <w:szCs w:val="20"/>
        </w:rPr>
      </w:pPr>
    </w:p>
    <w:p w:rsidR="00E03BA3" w:rsidRDefault="00E03BA3" w:rsidP="00E03BA3">
      <w:pPr>
        <w:widowControl w:val="0"/>
        <w:tabs>
          <w:tab w:val="left" w:pos="11057"/>
        </w:tabs>
        <w:jc w:val="both"/>
        <w:rPr>
          <w:szCs w:val="20"/>
        </w:rPr>
      </w:pPr>
    </w:p>
    <w:p w:rsidR="00E03BA3" w:rsidRDefault="00E03BA3" w:rsidP="00E03BA3">
      <w:pPr>
        <w:widowControl w:val="0"/>
        <w:tabs>
          <w:tab w:val="left" w:pos="11057"/>
        </w:tabs>
        <w:jc w:val="both"/>
        <w:rPr>
          <w:szCs w:val="20"/>
        </w:rPr>
      </w:pPr>
    </w:p>
    <w:p w:rsidR="00E03BA3" w:rsidRDefault="00E03BA3" w:rsidP="00E03BA3">
      <w:pPr>
        <w:widowControl w:val="0"/>
        <w:tabs>
          <w:tab w:val="left" w:pos="11057"/>
        </w:tabs>
        <w:jc w:val="both"/>
        <w:rPr>
          <w:szCs w:val="20"/>
        </w:rPr>
      </w:pPr>
    </w:p>
    <w:p w:rsidR="00E03BA3" w:rsidRDefault="00E03BA3" w:rsidP="00E03BA3">
      <w:pPr>
        <w:widowControl w:val="0"/>
        <w:tabs>
          <w:tab w:val="left" w:pos="11057"/>
        </w:tabs>
        <w:jc w:val="both"/>
        <w:rPr>
          <w:szCs w:val="20"/>
        </w:rPr>
      </w:pPr>
    </w:p>
    <w:p w:rsidR="00E03BA3" w:rsidRPr="00B260AC" w:rsidRDefault="00E03BA3" w:rsidP="00E03BA3">
      <w:pPr>
        <w:widowControl w:val="0"/>
        <w:tabs>
          <w:tab w:val="left" w:pos="11057"/>
        </w:tabs>
        <w:ind w:firstLine="709"/>
        <w:jc w:val="both"/>
        <w:rPr>
          <w:szCs w:val="20"/>
        </w:rPr>
      </w:pPr>
      <w:r w:rsidRPr="00B260AC">
        <w:rPr>
          <w:szCs w:val="20"/>
        </w:rPr>
        <w:lastRenderedPageBreak/>
        <w:t>3. Перечень профилактических мероприятий, сроки (периодичность) их проведения</w:t>
      </w:r>
    </w:p>
    <w:p w:rsidR="00E03BA3" w:rsidRPr="00B260AC" w:rsidRDefault="00E03BA3" w:rsidP="00E03BA3">
      <w:pPr>
        <w:widowControl w:val="0"/>
        <w:tabs>
          <w:tab w:val="left" w:pos="11057"/>
        </w:tabs>
        <w:ind w:firstLine="709"/>
        <w:jc w:val="both"/>
        <w:rPr>
          <w:b/>
          <w:szCs w:val="20"/>
        </w:rPr>
      </w:pPr>
    </w:p>
    <w:tbl>
      <w:tblPr>
        <w:tblW w:w="990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0"/>
        <w:gridCol w:w="4523"/>
        <w:gridCol w:w="2268"/>
        <w:gridCol w:w="2531"/>
      </w:tblGrid>
      <w:tr w:rsidR="00E03BA3" w:rsidRPr="00B260AC" w:rsidTr="001568EC">
        <w:trPr>
          <w:trHeight w:hRule="exact" w:val="722"/>
        </w:trPr>
        <w:tc>
          <w:tcPr>
            <w:tcW w:w="580" w:type="dxa"/>
            <w:shd w:val="clear" w:color="auto" w:fill="FFFFFF"/>
          </w:tcPr>
          <w:p w:rsidR="00E03BA3" w:rsidRPr="00B260AC" w:rsidRDefault="00E03BA3" w:rsidP="001568EC">
            <w:pPr>
              <w:widowControl w:val="0"/>
              <w:tabs>
                <w:tab w:val="left" w:pos="11057"/>
              </w:tabs>
              <w:rPr>
                <w:sz w:val="22"/>
                <w:szCs w:val="20"/>
              </w:rPr>
            </w:pPr>
            <w:proofErr w:type="gramStart"/>
            <w:r w:rsidRPr="00B260AC">
              <w:rPr>
                <w:sz w:val="22"/>
                <w:szCs w:val="20"/>
              </w:rPr>
              <w:t>№  п</w:t>
            </w:r>
            <w:proofErr w:type="gramEnd"/>
            <w:r w:rsidRPr="00B260AC">
              <w:rPr>
                <w:sz w:val="22"/>
                <w:szCs w:val="20"/>
              </w:rPr>
              <w:t>/п</w:t>
            </w:r>
          </w:p>
          <w:p w:rsidR="00E03BA3" w:rsidRPr="00B260AC" w:rsidRDefault="00E03BA3" w:rsidP="001568EC">
            <w:pPr>
              <w:widowControl w:val="0"/>
              <w:tabs>
                <w:tab w:val="left" w:pos="11057"/>
              </w:tabs>
              <w:rPr>
                <w:sz w:val="22"/>
                <w:szCs w:val="20"/>
              </w:rPr>
            </w:pPr>
          </w:p>
        </w:tc>
        <w:tc>
          <w:tcPr>
            <w:tcW w:w="4523" w:type="dxa"/>
            <w:shd w:val="clear" w:color="auto" w:fill="FFFFFF"/>
          </w:tcPr>
          <w:p w:rsidR="00E03BA3" w:rsidRPr="00B260AC" w:rsidRDefault="00E03BA3" w:rsidP="001568EC">
            <w:pPr>
              <w:widowControl w:val="0"/>
              <w:tabs>
                <w:tab w:val="left" w:pos="11057"/>
              </w:tabs>
              <w:jc w:val="center"/>
              <w:rPr>
                <w:sz w:val="22"/>
                <w:szCs w:val="20"/>
              </w:rPr>
            </w:pPr>
            <w:r w:rsidRPr="00B260AC">
              <w:rPr>
                <w:sz w:val="22"/>
                <w:szCs w:val="20"/>
              </w:rPr>
              <w:t>Наименование</w:t>
            </w:r>
          </w:p>
          <w:p w:rsidR="00E03BA3" w:rsidRPr="00B260AC" w:rsidRDefault="00E03BA3" w:rsidP="001568EC">
            <w:pPr>
              <w:widowControl w:val="0"/>
              <w:tabs>
                <w:tab w:val="left" w:pos="11057"/>
              </w:tabs>
              <w:jc w:val="center"/>
              <w:rPr>
                <w:sz w:val="22"/>
                <w:szCs w:val="20"/>
              </w:rPr>
            </w:pPr>
            <w:r w:rsidRPr="00B260AC">
              <w:rPr>
                <w:sz w:val="22"/>
                <w:szCs w:val="20"/>
              </w:rPr>
              <w:t>мероприятия</w:t>
            </w:r>
          </w:p>
        </w:tc>
        <w:tc>
          <w:tcPr>
            <w:tcW w:w="2268" w:type="dxa"/>
            <w:shd w:val="clear" w:color="auto" w:fill="FFFFFF"/>
          </w:tcPr>
          <w:p w:rsidR="00E03BA3" w:rsidRPr="00B260AC" w:rsidRDefault="00E03BA3" w:rsidP="001568EC">
            <w:pPr>
              <w:widowControl w:val="0"/>
              <w:tabs>
                <w:tab w:val="left" w:pos="11057"/>
              </w:tabs>
              <w:jc w:val="center"/>
              <w:rPr>
                <w:sz w:val="22"/>
                <w:szCs w:val="20"/>
              </w:rPr>
            </w:pPr>
            <w:r w:rsidRPr="00B260AC">
              <w:rPr>
                <w:sz w:val="22"/>
                <w:szCs w:val="20"/>
              </w:rPr>
              <w:t>Срок реализации мероприятия</w:t>
            </w:r>
          </w:p>
        </w:tc>
        <w:tc>
          <w:tcPr>
            <w:tcW w:w="2531" w:type="dxa"/>
            <w:shd w:val="clear" w:color="auto" w:fill="FFFFFF"/>
          </w:tcPr>
          <w:p w:rsidR="00E03BA3" w:rsidRPr="00B260AC" w:rsidRDefault="00E03BA3" w:rsidP="001568EC">
            <w:pPr>
              <w:widowControl w:val="0"/>
              <w:tabs>
                <w:tab w:val="left" w:pos="11057"/>
              </w:tabs>
              <w:jc w:val="center"/>
              <w:rPr>
                <w:sz w:val="22"/>
                <w:szCs w:val="20"/>
              </w:rPr>
            </w:pPr>
            <w:r w:rsidRPr="00B260AC">
              <w:rPr>
                <w:sz w:val="22"/>
                <w:szCs w:val="20"/>
              </w:rPr>
              <w:t>Ответственное должностное лицо</w:t>
            </w:r>
          </w:p>
        </w:tc>
      </w:tr>
      <w:tr w:rsidR="00E03BA3" w:rsidRPr="00B260AC" w:rsidTr="001568EC">
        <w:trPr>
          <w:trHeight w:hRule="exact" w:val="3389"/>
        </w:trPr>
        <w:tc>
          <w:tcPr>
            <w:tcW w:w="580" w:type="dxa"/>
            <w:shd w:val="clear" w:color="auto" w:fill="FFFFFF"/>
          </w:tcPr>
          <w:p w:rsidR="00E03BA3" w:rsidRPr="00B260AC" w:rsidRDefault="00E03BA3" w:rsidP="001568EC">
            <w:pPr>
              <w:widowControl w:val="0"/>
              <w:tabs>
                <w:tab w:val="left" w:pos="11057"/>
              </w:tabs>
              <w:jc w:val="center"/>
              <w:rPr>
                <w:sz w:val="22"/>
                <w:szCs w:val="20"/>
              </w:rPr>
            </w:pPr>
            <w:r w:rsidRPr="00B260AC">
              <w:rPr>
                <w:sz w:val="22"/>
                <w:szCs w:val="20"/>
              </w:rPr>
              <w:t>1</w:t>
            </w:r>
          </w:p>
        </w:tc>
        <w:tc>
          <w:tcPr>
            <w:tcW w:w="4523" w:type="dxa"/>
            <w:shd w:val="clear" w:color="auto" w:fill="FFFFFF"/>
          </w:tcPr>
          <w:p w:rsidR="00E03BA3" w:rsidRPr="00355733" w:rsidRDefault="00E03BA3" w:rsidP="001568EC">
            <w:pPr>
              <w:widowControl w:val="0"/>
              <w:tabs>
                <w:tab w:val="left" w:pos="11057"/>
              </w:tabs>
              <w:rPr>
                <w:sz w:val="22"/>
                <w:szCs w:val="22"/>
              </w:rPr>
            </w:pPr>
            <w:r w:rsidRPr="00355733">
              <w:rPr>
                <w:sz w:val="22"/>
                <w:szCs w:val="22"/>
              </w:rPr>
              <w:t>Информирование</w:t>
            </w:r>
          </w:p>
          <w:p w:rsidR="00E03BA3" w:rsidRPr="00355733" w:rsidRDefault="00E03BA3" w:rsidP="001568EC">
            <w:pPr>
              <w:widowControl w:val="0"/>
              <w:tabs>
                <w:tab w:val="left" w:pos="11057"/>
              </w:tabs>
              <w:rPr>
                <w:sz w:val="22"/>
                <w:szCs w:val="22"/>
              </w:rPr>
            </w:pPr>
            <w:r w:rsidRPr="00355733">
              <w:rPr>
                <w:sz w:val="22"/>
                <w:szCs w:val="22"/>
              </w:rPr>
              <w:t xml:space="preserve">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в средствах массовой информации, на официальном сайте администрации Полысаевского городского округа </w:t>
            </w:r>
            <w:r w:rsidR="00355733" w:rsidRPr="00355733">
              <w:rPr>
                <w:sz w:val="22"/>
                <w:szCs w:val="22"/>
              </w:rPr>
              <w:t>в подразделе «Контрольная деятельность» раздела «Деятельность»  (</w:t>
            </w:r>
            <w:hyperlink r:id="rId10" w:history="1">
              <w:r w:rsidR="00355733" w:rsidRPr="00355733">
                <w:rPr>
                  <w:rStyle w:val="a3"/>
                  <w:sz w:val="22"/>
                  <w:szCs w:val="22"/>
                </w:rPr>
                <w:t>http://polisaevo.ru/vlast/kumi/munitsipalnyy-lesnoy-kontrol.php?clear_cache=Y</w:t>
              </w:r>
            </w:hyperlink>
            <w:r w:rsidR="00355733" w:rsidRPr="00355733">
              <w:rPr>
                <w:sz w:val="22"/>
                <w:szCs w:val="22"/>
              </w:rPr>
              <w:t>)</w:t>
            </w:r>
          </w:p>
        </w:tc>
        <w:tc>
          <w:tcPr>
            <w:tcW w:w="2268" w:type="dxa"/>
            <w:shd w:val="clear" w:color="auto" w:fill="FFFFFF"/>
          </w:tcPr>
          <w:p w:rsidR="00E03BA3" w:rsidRPr="00B260AC" w:rsidRDefault="00E03BA3" w:rsidP="001568EC">
            <w:pPr>
              <w:widowControl w:val="0"/>
              <w:tabs>
                <w:tab w:val="left" w:pos="11057"/>
              </w:tabs>
              <w:jc w:val="center"/>
              <w:rPr>
                <w:sz w:val="22"/>
                <w:szCs w:val="20"/>
              </w:rPr>
            </w:pPr>
            <w:r w:rsidRPr="00B260AC">
              <w:rPr>
                <w:sz w:val="22"/>
                <w:szCs w:val="20"/>
              </w:rPr>
              <w:t>В течение года</w:t>
            </w:r>
          </w:p>
          <w:p w:rsidR="00E03BA3" w:rsidRPr="00B260AC" w:rsidRDefault="00E03BA3" w:rsidP="001568EC">
            <w:pPr>
              <w:widowControl w:val="0"/>
              <w:tabs>
                <w:tab w:val="left" w:pos="11057"/>
              </w:tabs>
              <w:jc w:val="center"/>
              <w:rPr>
                <w:sz w:val="22"/>
                <w:szCs w:val="20"/>
              </w:rPr>
            </w:pPr>
            <w:r w:rsidRPr="00B260AC">
              <w:rPr>
                <w:sz w:val="22"/>
                <w:szCs w:val="20"/>
              </w:rPr>
              <w:t>(по мере необходимости)</w:t>
            </w:r>
          </w:p>
        </w:tc>
        <w:tc>
          <w:tcPr>
            <w:tcW w:w="2531" w:type="dxa"/>
            <w:shd w:val="clear" w:color="auto" w:fill="FFFFFF"/>
          </w:tcPr>
          <w:p w:rsidR="00E03BA3" w:rsidRPr="00B260AC" w:rsidRDefault="00E03BA3" w:rsidP="001568EC">
            <w:pPr>
              <w:widowControl w:val="0"/>
              <w:tabs>
                <w:tab w:val="left" w:pos="11057"/>
              </w:tabs>
              <w:jc w:val="center"/>
              <w:rPr>
                <w:sz w:val="22"/>
                <w:szCs w:val="20"/>
              </w:rPr>
            </w:pPr>
            <w:r w:rsidRPr="00B260AC">
              <w:rPr>
                <w:sz w:val="22"/>
                <w:szCs w:val="20"/>
              </w:rPr>
              <w:t xml:space="preserve">Начальник </w:t>
            </w:r>
          </w:p>
          <w:p w:rsidR="00783D2C" w:rsidRPr="00B260AC" w:rsidRDefault="00E03BA3" w:rsidP="00783D2C">
            <w:pPr>
              <w:widowControl w:val="0"/>
              <w:tabs>
                <w:tab w:val="left" w:pos="11057"/>
              </w:tabs>
              <w:jc w:val="center"/>
              <w:rPr>
                <w:sz w:val="22"/>
                <w:szCs w:val="20"/>
              </w:rPr>
            </w:pPr>
            <w:r w:rsidRPr="00B260AC">
              <w:rPr>
                <w:sz w:val="22"/>
                <w:szCs w:val="20"/>
              </w:rPr>
              <w:t>отдела по управлению земельными ресурсами, старший му</w:t>
            </w:r>
            <w:r w:rsidR="00783D2C">
              <w:rPr>
                <w:sz w:val="22"/>
                <w:szCs w:val="20"/>
              </w:rPr>
              <w:t>ниципальный земельный инспектор</w:t>
            </w:r>
          </w:p>
          <w:p w:rsidR="00E03BA3" w:rsidRPr="00B260AC" w:rsidRDefault="00E03BA3" w:rsidP="001568EC">
            <w:pPr>
              <w:widowControl w:val="0"/>
              <w:tabs>
                <w:tab w:val="left" w:pos="11057"/>
              </w:tabs>
              <w:jc w:val="center"/>
              <w:rPr>
                <w:sz w:val="22"/>
                <w:szCs w:val="20"/>
              </w:rPr>
            </w:pPr>
          </w:p>
        </w:tc>
      </w:tr>
      <w:tr w:rsidR="00E03BA3" w:rsidRPr="00B260AC" w:rsidTr="001568EC">
        <w:trPr>
          <w:trHeight w:val="418"/>
        </w:trPr>
        <w:tc>
          <w:tcPr>
            <w:tcW w:w="580" w:type="dxa"/>
            <w:shd w:val="clear" w:color="auto" w:fill="FFFFFF"/>
          </w:tcPr>
          <w:p w:rsidR="00E03BA3" w:rsidRPr="00B260AC" w:rsidRDefault="00E03BA3" w:rsidP="001568EC">
            <w:pPr>
              <w:widowControl w:val="0"/>
              <w:tabs>
                <w:tab w:val="left" w:pos="11057"/>
              </w:tabs>
              <w:jc w:val="center"/>
              <w:rPr>
                <w:sz w:val="22"/>
                <w:szCs w:val="20"/>
              </w:rPr>
            </w:pPr>
            <w:r w:rsidRPr="00B260AC">
              <w:rPr>
                <w:sz w:val="22"/>
                <w:szCs w:val="20"/>
              </w:rPr>
              <w:t>2</w:t>
            </w:r>
          </w:p>
        </w:tc>
        <w:tc>
          <w:tcPr>
            <w:tcW w:w="4523" w:type="dxa"/>
            <w:shd w:val="clear" w:color="auto" w:fill="FFFFFF"/>
          </w:tcPr>
          <w:p w:rsidR="00E03BA3" w:rsidRPr="00B260AC" w:rsidRDefault="00E03BA3" w:rsidP="001568EC">
            <w:pPr>
              <w:widowControl w:val="0"/>
              <w:tabs>
                <w:tab w:val="left" w:pos="11057"/>
              </w:tabs>
              <w:rPr>
                <w:sz w:val="22"/>
                <w:szCs w:val="20"/>
              </w:rPr>
            </w:pPr>
            <w:r w:rsidRPr="00B260AC">
              <w:rPr>
                <w:sz w:val="22"/>
                <w:szCs w:val="20"/>
              </w:rPr>
              <w:t>Консультирование.</w:t>
            </w:r>
          </w:p>
          <w:p w:rsidR="00E03BA3" w:rsidRPr="00B260AC" w:rsidRDefault="00E03BA3" w:rsidP="001568EC">
            <w:pPr>
              <w:widowControl w:val="0"/>
              <w:tabs>
                <w:tab w:val="left" w:pos="11057"/>
              </w:tabs>
              <w:rPr>
                <w:sz w:val="22"/>
                <w:szCs w:val="20"/>
              </w:rPr>
            </w:pPr>
            <w:r w:rsidRPr="00B260AC">
              <w:rPr>
                <w:sz w:val="22"/>
                <w:szCs w:val="20"/>
              </w:rPr>
              <w:t xml:space="preserve">    Консультирование в устной и письменной формах осуществляется по следующим вопросам:</w:t>
            </w:r>
          </w:p>
          <w:p w:rsidR="00E03BA3" w:rsidRPr="007B750B" w:rsidRDefault="00E03BA3" w:rsidP="001568EC">
            <w:pPr>
              <w:widowControl w:val="0"/>
              <w:tabs>
                <w:tab w:val="left" w:pos="11057"/>
              </w:tabs>
              <w:rPr>
                <w:sz w:val="22"/>
                <w:szCs w:val="20"/>
              </w:rPr>
            </w:pPr>
            <w:r w:rsidRPr="00B260AC">
              <w:rPr>
                <w:sz w:val="22"/>
                <w:szCs w:val="20"/>
              </w:rPr>
              <w:t xml:space="preserve">   1) организация и осуществление </w:t>
            </w:r>
            <w:r w:rsidRPr="007B750B">
              <w:rPr>
                <w:sz w:val="22"/>
                <w:szCs w:val="20"/>
              </w:rPr>
              <w:t>муниципального лесного контроля;</w:t>
            </w:r>
          </w:p>
          <w:p w:rsidR="00E03BA3" w:rsidRPr="007B750B" w:rsidRDefault="00E03BA3" w:rsidP="001568EC">
            <w:pPr>
              <w:widowControl w:val="0"/>
              <w:tabs>
                <w:tab w:val="left" w:pos="11057"/>
              </w:tabs>
              <w:rPr>
                <w:sz w:val="22"/>
                <w:szCs w:val="20"/>
              </w:rPr>
            </w:pPr>
            <w:r w:rsidRPr="007B750B">
              <w:rPr>
                <w:sz w:val="22"/>
                <w:szCs w:val="20"/>
              </w:rPr>
              <w:t xml:space="preserve">   2) порядок осуществления контрольных мероприятий, установленный решением Совета народных депутатов Полысаевского городского округа от 30.09.2021 №15 «Об утверждении Положения о муниципальном лесном контроле в границах Полысаевского городского округа»;</w:t>
            </w:r>
          </w:p>
          <w:p w:rsidR="00E03BA3" w:rsidRPr="00B260AC" w:rsidRDefault="00E03BA3" w:rsidP="001568EC">
            <w:pPr>
              <w:widowControl w:val="0"/>
              <w:tabs>
                <w:tab w:val="left" w:pos="11057"/>
              </w:tabs>
              <w:rPr>
                <w:sz w:val="22"/>
                <w:szCs w:val="20"/>
              </w:rPr>
            </w:pPr>
            <w:r w:rsidRPr="00B260AC">
              <w:rPr>
                <w:sz w:val="22"/>
                <w:szCs w:val="20"/>
              </w:rPr>
              <w:t xml:space="preserve">   3) порядок обжалования действий (бездействия) должностных лиц, уполномоченных осуществлять муниципальный </w:t>
            </w:r>
            <w:r>
              <w:rPr>
                <w:sz w:val="22"/>
                <w:szCs w:val="20"/>
              </w:rPr>
              <w:t>лесной</w:t>
            </w:r>
            <w:r w:rsidRPr="00B260AC">
              <w:rPr>
                <w:sz w:val="22"/>
                <w:szCs w:val="20"/>
              </w:rPr>
              <w:t xml:space="preserve"> контроль;</w:t>
            </w:r>
          </w:p>
          <w:p w:rsidR="00E03BA3" w:rsidRPr="00B260AC" w:rsidRDefault="00E03BA3" w:rsidP="001568EC">
            <w:pPr>
              <w:widowControl w:val="0"/>
              <w:tabs>
                <w:tab w:val="left" w:pos="11057"/>
              </w:tabs>
              <w:rPr>
                <w:sz w:val="22"/>
                <w:szCs w:val="20"/>
              </w:rPr>
            </w:pPr>
            <w:r w:rsidRPr="00B260AC">
              <w:rPr>
                <w:sz w:val="22"/>
                <w:szCs w:val="20"/>
              </w:rPr>
              <w:t xml:space="preserve">   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комитетом по управлению муниципальным имуществом Полысаевского городского округа в рамках контрольных мероприятий.</w:t>
            </w:r>
          </w:p>
          <w:p w:rsidR="00E03BA3" w:rsidRPr="00B260AC" w:rsidRDefault="00E03BA3" w:rsidP="001568EC">
            <w:pPr>
              <w:widowControl w:val="0"/>
              <w:tabs>
                <w:tab w:val="left" w:pos="11057"/>
              </w:tabs>
              <w:rPr>
                <w:sz w:val="22"/>
                <w:szCs w:val="20"/>
              </w:rPr>
            </w:pPr>
            <w:r w:rsidRPr="00B260AC">
              <w:rPr>
                <w:sz w:val="20"/>
                <w:szCs w:val="20"/>
              </w:rPr>
              <w:t xml:space="preserve">     </w:t>
            </w:r>
            <w:r w:rsidRPr="00B260AC">
              <w:rPr>
                <w:sz w:val="22"/>
                <w:szCs w:val="20"/>
              </w:rPr>
              <w:t>Консультирование в письменной форме осуществляется в следующих случаях:</w:t>
            </w:r>
          </w:p>
          <w:p w:rsidR="00E03BA3" w:rsidRPr="00B260AC" w:rsidRDefault="00E03BA3" w:rsidP="001568EC">
            <w:pPr>
              <w:widowControl w:val="0"/>
              <w:tabs>
                <w:tab w:val="left" w:pos="11057"/>
              </w:tabs>
              <w:rPr>
                <w:sz w:val="22"/>
                <w:szCs w:val="20"/>
              </w:rPr>
            </w:pPr>
            <w:r w:rsidRPr="00B260AC">
              <w:rPr>
                <w:sz w:val="22"/>
                <w:szCs w:val="20"/>
              </w:rPr>
              <w:t xml:space="preserve">   1) контролируемым лицом представлен письменный запрос о представлении письменного ответа по вопросам консультирования;</w:t>
            </w:r>
          </w:p>
          <w:p w:rsidR="00E03BA3" w:rsidRPr="00B260AC" w:rsidRDefault="00E03BA3" w:rsidP="001568EC">
            <w:pPr>
              <w:widowControl w:val="0"/>
              <w:tabs>
                <w:tab w:val="left" w:pos="11057"/>
              </w:tabs>
              <w:rPr>
                <w:sz w:val="22"/>
                <w:szCs w:val="20"/>
              </w:rPr>
            </w:pPr>
            <w:r w:rsidRPr="00B260AC">
              <w:rPr>
                <w:sz w:val="22"/>
                <w:szCs w:val="20"/>
              </w:rPr>
              <w:t xml:space="preserve">   2) за время консультирования предоставить в устной форме ответ на поставленные вопросы невозможно;</w:t>
            </w:r>
          </w:p>
          <w:p w:rsidR="00E03BA3" w:rsidRPr="00B260AC" w:rsidRDefault="00E03BA3" w:rsidP="001568EC">
            <w:pPr>
              <w:widowControl w:val="0"/>
              <w:tabs>
                <w:tab w:val="left" w:pos="11057"/>
              </w:tabs>
              <w:rPr>
                <w:sz w:val="22"/>
                <w:szCs w:val="20"/>
              </w:rPr>
            </w:pPr>
            <w:r w:rsidRPr="00B260AC">
              <w:rPr>
                <w:sz w:val="22"/>
                <w:szCs w:val="20"/>
              </w:rPr>
              <w:t xml:space="preserve">   3) ответ на поставленные вопросы требует дополнительного запроса сведений.</w:t>
            </w:r>
          </w:p>
        </w:tc>
        <w:tc>
          <w:tcPr>
            <w:tcW w:w="2268" w:type="dxa"/>
            <w:shd w:val="clear" w:color="auto" w:fill="FFFFFF"/>
          </w:tcPr>
          <w:p w:rsidR="00E03BA3" w:rsidRPr="00B260AC" w:rsidRDefault="00E03BA3" w:rsidP="001568EC">
            <w:pPr>
              <w:widowControl w:val="0"/>
              <w:tabs>
                <w:tab w:val="left" w:pos="11057"/>
              </w:tabs>
              <w:jc w:val="center"/>
              <w:rPr>
                <w:sz w:val="22"/>
                <w:szCs w:val="20"/>
              </w:rPr>
            </w:pPr>
            <w:r w:rsidRPr="00B260AC">
              <w:rPr>
                <w:sz w:val="22"/>
                <w:szCs w:val="20"/>
              </w:rPr>
              <w:t>В течение года</w:t>
            </w:r>
          </w:p>
          <w:p w:rsidR="00E03BA3" w:rsidRPr="00B260AC" w:rsidRDefault="00E03BA3" w:rsidP="001568EC">
            <w:pPr>
              <w:widowControl w:val="0"/>
              <w:tabs>
                <w:tab w:val="left" w:pos="11057"/>
              </w:tabs>
              <w:jc w:val="center"/>
              <w:rPr>
                <w:sz w:val="22"/>
                <w:szCs w:val="20"/>
              </w:rPr>
            </w:pPr>
            <w:r w:rsidRPr="00B260AC">
              <w:rPr>
                <w:sz w:val="22"/>
                <w:szCs w:val="20"/>
              </w:rPr>
              <w:t>(по мере необходимости)</w:t>
            </w:r>
          </w:p>
        </w:tc>
        <w:tc>
          <w:tcPr>
            <w:tcW w:w="2531" w:type="dxa"/>
            <w:shd w:val="clear" w:color="auto" w:fill="FFFFFF"/>
          </w:tcPr>
          <w:p w:rsidR="00E03BA3" w:rsidRPr="00B260AC" w:rsidRDefault="00E03BA3" w:rsidP="001568EC">
            <w:pPr>
              <w:widowControl w:val="0"/>
              <w:tabs>
                <w:tab w:val="left" w:pos="11057"/>
              </w:tabs>
              <w:jc w:val="center"/>
              <w:rPr>
                <w:sz w:val="22"/>
                <w:szCs w:val="20"/>
              </w:rPr>
            </w:pPr>
            <w:r w:rsidRPr="00B260AC">
              <w:rPr>
                <w:sz w:val="22"/>
                <w:szCs w:val="20"/>
              </w:rPr>
              <w:t xml:space="preserve">Начальник </w:t>
            </w:r>
          </w:p>
          <w:p w:rsidR="00E03BA3" w:rsidRPr="00B260AC" w:rsidRDefault="00E03BA3" w:rsidP="001568EC">
            <w:pPr>
              <w:widowControl w:val="0"/>
              <w:tabs>
                <w:tab w:val="left" w:pos="11057"/>
              </w:tabs>
              <w:jc w:val="center"/>
              <w:rPr>
                <w:sz w:val="22"/>
                <w:szCs w:val="20"/>
              </w:rPr>
            </w:pPr>
            <w:r w:rsidRPr="00B260AC">
              <w:rPr>
                <w:sz w:val="22"/>
                <w:szCs w:val="20"/>
              </w:rPr>
              <w:t>отдела по управлению земельными ресурсами, старший мун</w:t>
            </w:r>
            <w:r w:rsidR="00783D2C">
              <w:rPr>
                <w:sz w:val="22"/>
                <w:szCs w:val="20"/>
              </w:rPr>
              <w:t>иципальный земельный инспектор</w:t>
            </w:r>
          </w:p>
          <w:p w:rsidR="00E03BA3" w:rsidRPr="00B260AC" w:rsidRDefault="00E03BA3" w:rsidP="001568EC">
            <w:pPr>
              <w:widowControl w:val="0"/>
              <w:tabs>
                <w:tab w:val="left" w:pos="11057"/>
              </w:tabs>
              <w:jc w:val="center"/>
              <w:rPr>
                <w:sz w:val="22"/>
                <w:szCs w:val="20"/>
              </w:rPr>
            </w:pPr>
          </w:p>
        </w:tc>
      </w:tr>
      <w:tr w:rsidR="00E03BA3" w:rsidRPr="00B260AC" w:rsidTr="001568EC">
        <w:trPr>
          <w:trHeight w:hRule="exact" w:val="4690"/>
        </w:trPr>
        <w:tc>
          <w:tcPr>
            <w:tcW w:w="580" w:type="dxa"/>
            <w:shd w:val="clear" w:color="auto" w:fill="FFFFFF"/>
          </w:tcPr>
          <w:p w:rsidR="00E03BA3" w:rsidRPr="00B260AC" w:rsidRDefault="00E03BA3" w:rsidP="001568EC">
            <w:pPr>
              <w:widowControl w:val="0"/>
              <w:tabs>
                <w:tab w:val="left" w:pos="11057"/>
              </w:tabs>
              <w:jc w:val="center"/>
              <w:rPr>
                <w:sz w:val="22"/>
                <w:szCs w:val="20"/>
              </w:rPr>
            </w:pPr>
            <w:r w:rsidRPr="00B260AC">
              <w:rPr>
                <w:sz w:val="22"/>
                <w:szCs w:val="20"/>
              </w:rPr>
              <w:lastRenderedPageBreak/>
              <w:t>3</w:t>
            </w:r>
          </w:p>
        </w:tc>
        <w:tc>
          <w:tcPr>
            <w:tcW w:w="4523" w:type="dxa"/>
            <w:shd w:val="clear" w:color="auto" w:fill="FFFFFF"/>
          </w:tcPr>
          <w:p w:rsidR="00E03BA3" w:rsidRPr="00B260AC" w:rsidRDefault="00E03BA3" w:rsidP="001568EC">
            <w:pPr>
              <w:widowControl w:val="0"/>
              <w:tabs>
                <w:tab w:val="left" w:pos="11057"/>
              </w:tabs>
              <w:rPr>
                <w:sz w:val="22"/>
                <w:szCs w:val="20"/>
              </w:rPr>
            </w:pPr>
            <w:r w:rsidRPr="00B260AC">
              <w:rPr>
                <w:sz w:val="22"/>
                <w:szCs w:val="20"/>
              </w:rPr>
              <w:t xml:space="preserve">    Объявление предостережения</w:t>
            </w:r>
          </w:p>
          <w:p w:rsidR="00E03BA3" w:rsidRPr="00B260AC" w:rsidRDefault="00E03BA3" w:rsidP="001568EC">
            <w:pPr>
              <w:widowControl w:val="0"/>
              <w:tabs>
                <w:tab w:val="left" w:pos="11057"/>
              </w:tabs>
              <w:rPr>
                <w:sz w:val="22"/>
                <w:szCs w:val="20"/>
              </w:rPr>
            </w:pPr>
            <w:r w:rsidRPr="00B260AC">
              <w:rPr>
                <w:sz w:val="22"/>
                <w:szCs w:val="20"/>
              </w:rPr>
              <w:t xml:space="preserve">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комитета по управления муниципальным имуществом Полысаевского городского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68" w:type="dxa"/>
            <w:shd w:val="clear" w:color="auto" w:fill="FFFFFF"/>
          </w:tcPr>
          <w:p w:rsidR="00E03BA3" w:rsidRPr="00B260AC" w:rsidRDefault="00E03BA3" w:rsidP="001568EC">
            <w:pPr>
              <w:widowControl w:val="0"/>
              <w:tabs>
                <w:tab w:val="left" w:pos="11057"/>
              </w:tabs>
              <w:jc w:val="center"/>
              <w:rPr>
                <w:sz w:val="22"/>
                <w:szCs w:val="20"/>
              </w:rPr>
            </w:pPr>
            <w:r w:rsidRPr="00B260AC">
              <w:rPr>
                <w:sz w:val="22"/>
                <w:szCs w:val="20"/>
              </w:rPr>
              <w:t>В течение года</w:t>
            </w:r>
          </w:p>
          <w:p w:rsidR="00E03BA3" w:rsidRPr="00B260AC" w:rsidRDefault="00E03BA3" w:rsidP="001568EC">
            <w:pPr>
              <w:widowControl w:val="0"/>
              <w:tabs>
                <w:tab w:val="left" w:pos="11057"/>
              </w:tabs>
              <w:jc w:val="center"/>
              <w:rPr>
                <w:sz w:val="22"/>
                <w:szCs w:val="20"/>
              </w:rPr>
            </w:pPr>
            <w:r w:rsidRPr="00B260AC">
              <w:rPr>
                <w:sz w:val="22"/>
                <w:szCs w:val="20"/>
              </w:rPr>
              <w:t>(при наличии оснований)</w:t>
            </w:r>
          </w:p>
        </w:tc>
        <w:tc>
          <w:tcPr>
            <w:tcW w:w="2531" w:type="dxa"/>
            <w:shd w:val="clear" w:color="auto" w:fill="FFFFFF"/>
          </w:tcPr>
          <w:p w:rsidR="00E03BA3" w:rsidRPr="00B260AC" w:rsidRDefault="00E03BA3" w:rsidP="001568EC">
            <w:pPr>
              <w:widowControl w:val="0"/>
              <w:tabs>
                <w:tab w:val="left" w:pos="11057"/>
              </w:tabs>
              <w:jc w:val="center"/>
              <w:rPr>
                <w:sz w:val="22"/>
                <w:szCs w:val="20"/>
              </w:rPr>
            </w:pPr>
            <w:r w:rsidRPr="00B260AC">
              <w:rPr>
                <w:sz w:val="22"/>
                <w:szCs w:val="20"/>
              </w:rPr>
              <w:t xml:space="preserve">Председатель </w:t>
            </w:r>
          </w:p>
          <w:p w:rsidR="00E03BA3" w:rsidRPr="00B260AC" w:rsidRDefault="00E03BA3" w:rsidP="001568EC">
            <w:pPr>
              <w:widowControl w:val="0"/>
              <w:tabs>
                <w:tab w:val="left" w:pos="11057"/>
              </w:tabs>
              <w:jc w:val="center"/>
              <w:rPr>
                <w:sz w:val="22"/>
                <w:szCs w:val="20"/>
              </w:rPr>
            </w:pPr>
            <w:r w:rsidRPr="00B260AC">
              <w:rPr>
                <w:sz w:val="22"/>
                <w:szCs w:val="20"/>
              </w:rPr>
              <w:t>комитета по управлению муниципальным имуществом Полысаевского городского округа</w:t>
            </w:r>
          </w:p>
        </w:tc>
      </w:tr>
      <w:tr w:rsidR="00E03BA3" w:rsidRPr="00B260AC" w:rsidTr="001568EC">
        <w:trPr>
          <w:trHeight w:hRule="exact" w:val="2686"/>
        </w:trPr>
        <w:tc>
          <w:tcPr>
            <w:tcW w:w="580" w:type="dxa"/>
            <w:shd w:val="clear" w:color="auto" w:fill="FFFFFF"/>
          </w:tcPr>
          <w:p w:rsidR="00E03BA3" w:rsidRPr="00B260AC" w:rsidRDefault="00E03BA3" w:rsidP="001568EC">
            <w:pPr>
              <w:widowControl w:val="0"/>
              <w:tabs>
                <w:tab w:val="left" w:pos="11057"/>
              </w:tabs>
              <w:jc w:val="center"/>
              <w:rPr>
                <w:sz w:val="22"/>
                <w:szCs w:val="20"/>
              </w:rPr>
            </w:pPr>
            <w:r w:rsidRPr="00B260AC">
              <w:rPr>
                <w:sz w:val="22"/>
                <w:szCs w:val="20"/>
              </w:rPr>
              <w:t>4</w:t>
            </w:r>
          </w:p>
        </w:tc>
        <w:tc>
          <w:tcPr>
            <w:tcW w:w="4523" w:type="dxa"/>
            <w:shd w:val="clear" w:color="auto" w:fill="FFFFFF"/>
          </w:tcPr>
          <w:p w:rsidR="00E03BA3" w:rsidRPr="00B260AC" w:rsidRDefault="00E03BA3" w:rsidP="001568EC">
            <w:pPr>
              <w:widowControl w:val="0"/>
              <w:autoSpaceDE w:val="0"/>
              <w:autoSpaceDN w:val="0"/>
              <w:rPr>
                <w:sz w:val="22"/>
                <w:szCs w:val="20"/>
              </w:rPr>
            </w:pPr>
            <w:r w:rsidRPr="00B260AC">
              <w:rPr>
                <w:sz w:val="22"/>
                <w:szCs w:val="20"/>
              </w:rPr>
              <w:t xml:space="preserve">Размещение ежегодного доклада о муниципальном </w:t>
            </w:r>
            <w:r>
              <w:rPr>
                <w:sz w:val="22"/>
                <w:szCs w:val="20"/>
              </w:rPr>
              <w:t>лесном</w:t>
            </w:r>
            <w:r w:rsidRPr="00B260AC">
              <w:rPr>
                <w:sz w:val="22"/>
                <w:szCs w:val="20"/>
              </w:rPr>
              <w:t xml:space="preserve"> контроле</w:t>
            </w:r>
          </w:p>
        </w:tc>
        <w:tc>
          <w:tcPr>
            <w:tcW w:w="2268" w:type="dxa"/>
            <w:shd w:val="clear" w:color="auto" w:fill="FFFFFF"/>
          </w:tcPr>
          <w:p w:rsidR="00E03BA3" w:rsidRPr="00B260AC" w:rsidRDefault="00E03BA3" w:rsidP="001568EC">
            <w:pPr>
              <w:widowControl w:val="0"/>
              <w:autoSpaceDE w:val="0"/>
              <w:autoSpaceDN w:val="0"/>
              <w:jc w:val="center"/>
              <w:rPr>
                <w:sz w:val="22"/>
                <w:szCs w:val="20"/>
              </w:rPr>
            </w:pPr>
            <w:r w:rsidRPr="00B260AC">
              <w:rPr>
                <w:sz w:val="22"/>
                <w:szCs w:val="20"/>
              </w:rPr>
              <w:t>Не позднее</w:t>
            </w:r>
          </w:p>
          <w:p w:rsidR="00E03BA3" w:rsidRPr="00B260AC" w:rsidRDefault="00E03BA3" w:rsidP="00C754ED">
            <w:pPr>
              <w:widowControl w:val="0"/>
              <w:autoSpaceDE w:val="0"/>
              <w:autoSpaceDN w:val="0"/>
              <w:jc w:val="center"/>
              <w:rPr>
                <w:sz w:val="22"/>
                <w:szCs w:val="20"/>
              </w:rPr>
            </w:pPr>
            <w:r w:rsidRPr="00B260AC">
              <w:rPr>
                <w:sz w:val="22"/>
                <w:szCs w:val="20"/>
              </w:rPr>
              <w:t xml:space="preserve"> 15.03.202</w:t>
            </w:r>
            <w:r w:rsidR="00102D4F">
              <w:rPr>
                <w:sz w:val="22"/>
                <w:szCs w:val="20"/>
              </w:rPr>
              <w:t>5</w:t>
            </w:r>
            <w:bookmarkStart w:id="0" w:name="_GoBack"/>
            <w:bookmarkEnd w:id="0"/>
            <w:r w:rsidRPr="00B260AC">
              <w:rPr>
                <w:sz w:val="22"/>
                <w:szCs w:val="20"/>
              </w:rPr>
              <w:t xml:space="preserve"> года </w:t>
            </w:r>
          </w:p>
        </w:tc>
        <w:tc>
          <w:tcPr>
            <w:tcW w:w="2531" w:type="dxa"/>
            <w:shd w:val="clear" w:color="auto" w:fill="FFFFFF"/>
          </w:tcPr>
          <w:p w:rsidR="00E03BA3" w:rsidRPr="00B260AC" w:rsidRDefault="00E03BA3" w:rsidP="001568EC">
            <w:pPr>
              <w:widowControl w:val="0"/>
              <w:autoSpaceDE w:val="0"/>
              <w:autoSpaceDN w:val="0"/>
              <w:jc w:val="center"/>
              <w:rPr>
                <w:sz w:val="22"/>
                <w:szCs w:val="20"/>
              </w:rPr>
            </w:pPr>
            <w:r w:rsidRPr="00B260AC">
              <w:rPr>
                <w:sz w:val="22"/>
                <w:szCs w:val="20"/>
              </w:rPr>
              <w:t xml:space="preserve">Начальник </w:t>
            </w:r>
          </w:p>
          <w:p w:rsidR="00E03BA3" w:rsidRPr="00B260AC" w:rsidRDefault="00E03BA3" w:rsidP="001568EC">
            <w:pPr>
              <w:widowControl w:val="0"/>
              <w:autoSpaceDE w:val="0"/>
              <w:autoSpaceDN w:val="0"/>
              <w:jc w:val="center"/>
              <w:rPr>
                <w:sz w:val="22"/>
                <w:szCs w:val="20"/>
              </w:rPr>
            </w:pPr>
            <w:r w:rsidRPr="00B260AC">
              <w:rPr>
                <w:sz w:val="22"/>
                <w:szCs w:val="20"/>
              </w:rPr>
              <w:t>отдела по управлению земельными ресурсами, старший мун</w:t>
            </w:r>
            <w:r w:rsidR="00783D2C">
              <w:rPr>
                <w:sz w:val="22"/>
                <w:szCs w:val="20"/>
              </w:rPr>
              <w:t>иципальный земельный инспектор</w:t>
            </w:r>
          </w:p>
        </w:tc>
      </w:tr>
    </w:tbl>
    <w:p w:rsidR="00E03BA3" w:rsidRPr="00B260AC" w:rsidRDefault="00E03BA3" w:rsidP="00E03BA3">
      <w:pPr>
        <w:widowControl w:val="0"/>
        <w:tabs>
          <w:tab w:val="left" w:pos="11057"/>
        </w:tabs>
        <w:ind w:firstLine="709"/>
        <w:jc w:val="both"/>
        <w:rPr>
          <w:szCs w:val="20"/>
        </w:rPr>
      </w:pPr>
    </w:p>
    <w:p w:rsidR="00E03BA3" w:rsidRPr="00B260AC" w:rsidRDefault="00E03BA3" w:rsidP="00E03BA3">
      <w:pPr>
        <w:widowControl w:val="0"/>
        <w:tabs>
          <w:tab w:val="left" w:pos="11057"/>
        </w:tabs>
        <w:ind w:left="1069"/>
        <w:rPr>
          <w:szCs w:val="20"/>
        </w:rPr>
      </w:pPr>
      <w:r w:rsidRPr="00B260AC">
        <w:rPr>
          <w:szCs w:val="20"/>
        </w:rPr>
        <w:t>4. Показатели результативности и эффективности Программы</w:t>
      </w:r>
    </w:p>
    <w:p w:rsidR="00E03BA3" w:rsidRPr="00B260AC" w:rsidRDefault="00E03BA3" w:rsidP="00E03BA3">
      <w:pPr>
        <w:widowControl w:val="0"/>
        <w:tabs>
          <w:tab w:val="left" w:pos="11057"/>
        </w:tabs>
        <w:ind w:left="709"/>
        <w:jc w:val="center"/>
        <w:rPr>
          <w:szCs w:val="20"/>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E03BA3" w:rsidRPr="00B260AC" w:rsidTr="001568EC">
        <w:trPr>
          <w:trHeight w:hRule="exact" w:val="576"/>
        </w:trPr>
        <w:tc>
          <w:tcPr>
            <w:tcW w:w="590" w:type="dxa"/>
            <w:tcBorders>
              <w:top w:val="single" w:sz="4" w:space="0" w:color="auto"/>
              <w:left w:val="single" w:sz="4" w:space="0" w:color="auto"/>
            </w:tcBorders>
            <w:shd w:val="clear" w:color="auto" w:fill="FFFFFF"/>
          </w:tcPr>
          <w:p w:rsidR="00E03BA3" w:rsidRPr="00B260AC" w:rsidRDefault="00E03BA3" w:rsidP="001568EC">
            <w:pPr>
              <w:widowControl w:val="0"/>
              <w:tabs>
                <w:tab w:val="left" w:pos="11057"/>
              </w:tabs>
              <w:rPr>
                <w:sz w:val="22"/>
                <w:szCs w:val="20"/>
              </w:rPr>
            </w:pPr>
            <w:r w:rsidRPr="00B260AC">
              <w:rPr>
                <w:sz w:val="22"/>
                <w:szCs w:val="20"/>
              </w:rPr>
              <w:t>№</w:t>
            </w:r>
          </w:p>
          <w:p w:rsidR="00E03BA3" w:rsidRPr="00B260AC" w:rsidRDefault="00E03BA3" w:rsidP="001568EC">
            <w:pPr>
              <w:widowControl w:val="0"/>
              <w:tabs>
                <w:tab w:val="left" w:pos="11057"/>
              </w:tabs>
              <w:rPr>
                <w:sz w:val="22"/>
                <w:szCs w:val="20"/>
              </w:rPr>
            </w:pPr>
            <w:r w:rsidRPr="00B260AC">
              <w:rPr>
                <w:sz w:val="22"/>
                <w:szCs w:val="20"/>
              </w:rPr>
              <w:t>п/п</w:t>
            </w:r>
          </w:p>
        </w:tc>
        <w:tc>
          <w:tcPr>
            <w:tcW w:w="4503" w:type="dxa"/>
            <w:tcBorders>
              <w:top w:val="single" w:sz="4" w:space="0" w:color="auto"/>
              <w:left w:val="single" w:sz="4" w:space="0" w:color="auto"/>
            </w:tcBorders>
            <w:shd w:val="clear" w:color="auto" w:fill="FFFFFF"/>
          </w:tcPr>
          <w:p w:rsidR="00E03BA3" w:rsidRPr="00B260AC" w:rsidRDefault="00E03BA3" w:rsidP="001568EC">
            <w:pPr>
              <w:widowControl w:val="0"/>
              <w:tabs>
                <w:tab w:val="left" w:pos="11057"/>
              </w:tabs>
              <w:rPr>
                <w:sz w:val="22"/>
                <w:szCs w:val="20"/>
              </w:rPr>
            </w:pPr>
            <w:r w:rsidRPr="00B260AC">
              <w:rPr>
                <w:sz w:val="22"/>
                <w:szCs w:val="20"/>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E03BA3" w:rsidRPr="00B260AC" w:rsidRDefault="00E03BA3" w:rsidP="001568EC">
            <w:pPr>
              <w:widowControl w:val="0"/>
              <w:tabs>
                <w:tab w:val="left" w:pos="11057"/>
              </w:tabs>
              <w:rPr>
                <w:sz w:val="22"/>
                <w:szCs w:val="20"/>
              </w:rPr>
            </w:pPr>
            <w:r w:rsidRPr="00B260AC">
              <w:rPr>
                <w:sz w:val="22"/>
                <w:szCs w:val="20"/>
              </w:rPr>
              <w:t>Величина</w:t>
            </w:r>
          </w:p>
        </w:tc>
      </w:tr>
      <w:tr w:rsidR="00E03BA3" w:rsidRPr="00B260AC" w:rsidTr="001568EC">
        <w:trPr>
          <w:trHeight w:hRule="exact" w:val="1974"/>
        </w:trPr>
        <w:tc>
          <w:tcPr>
            <w:tcW w:w="590" w:type="dxa"/>
            <w:tcBorders>
              <w:top w:val="single" w:sz="4" w:space="0" w:color="auto"/>
              <w:left w:val="single" w:sz="4" w:space="0" w:color="auto"/>
            </w:tcBorders>
            <w:shd w:val="clear" w:color="auto" w:fill="FFFFFF"/>
          </w:tcPr>
          <w:p w:rsidR="00E03BA3" w:rsidRPr="00B260AC" w:rsidRDefault="00E03BA3" w:rsidP="001568EC">
            <w:pPr>
              <w:widowControl w:val="0"/>
              <w:tabs>
                <w:tab w:val="left" w:pos="11057"/>
              </w:tabs>
              <w:rPr>
                <w:sz w:val="22"/>
                <w:szCs w:val="20"/>
              </w:rPr>
            </w:pPr>
            <w:r w:rsidRPr="00B260AC">
              <w:rPr>
                <w:sz w:val="22"/>
                <w:szCs w:val="20"/>
              </w:rPr>
              <w:t>1.</w:t>
            </w:r>
          </w:p>
        </w:tc>
        <w:tc>
          <w:tcPr>
            <w:tcW w:w="4503" w:type="dxa"/>
            <w:tcBorders>
              <w:top w:val="single" w:sz="4" w:space="0" w:color="auto"/>
              <w:left w:val="single" w:sz="4" w:space="0" w:color="auto"/>
            </w:tcBorders>
            <w:shd w:val="clear" w:color="auto" w:fill="FFFFFF"/>
          </w:tcPr>
          <w:p w:rsidR="00E03BA3" w:rsidRPr="00B260AC" w:rsidRDefault="00E03BA3" w:rsidP="001568EC">
            <w:pPr>
              <w:widowControl w:val="0"/>
              <w:tabs>
                <w:tab w:val="left" w:pos="11057"/>
              </w:tabs>
              <w:rPr>
                <w:sz w:val="22"/>
                <w:szCs w:val="20"/>
              </w:rPr>
            </w:pPr>
            <w:r w:rsidRPr="00B260AC">
              <w:rPr>
                <w:sz w:val="22"/>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31.07.2021 г. № 248-ФЗ «О государственном контроле (надзоре) и муниципальном контроле в Российской Федерации»</w:t>
            </w:r>
          </w:p>
          <w:p w:rsidR="00E03BA3" w:rsidRPr="00B260AC" w:rsidRDefault="00E03BA3" w:rsidP="001568EC">
            <w:pPr>
              <w:widowControl w:val="0"/>
              <w:tabs>
                <w:tab w:val="left" w:pos="11057"/>
              </w:tabs>
              <w:rPr>
                <w:sz w:val="22"/>
                <w:szCs w:val="20"/>
              </w:rPr>
            </w:pPr>
          </w:p>
        </w:tc>
        <w:tc>
          <w:tcPr>
            <w:tcW w:w="4819" w:type="dxa"/>
            <w:tcBorders>
              <w:top w:val="single" w:sz="4" w:space="0" w:color="auto"/>
              <w:left w:val="single" w:sz="4" w:space="0" w:color="auto"/>
              <w:right w:val="single" w:sz="4" w:space="0" w:color="auto"/>
            </w:tcBorders>
            <w:shd w:val="clear" w:color="auto" w:fill="FFFFFF"/>
          </w:tcPr>
          <w:p w:rsidR="00E03BA3" w:rsidRPr="00B260AC" w:rsidRDefault="00E03BA3" w:rsidP="001568EC">
            <w:pPr>
              <w:widowControl w:val="0"/>
              <w:tabs>
                <w:tab w:val="left" w:pos="11057"/>
              </w:tabs>
              <w:rPr>
                <w:sz w:val="22"/>
                <w:szCs w:val="20"/>
              </w:rPr>
            </w:pPr>
            <w:r w:rsidRPr="00B260AC">
              <w:rPr>
                <w:sz w:val="22"/>
                <w:szCs w:val="20"/>
              </w:rPr>
              <w:t>100%</w:t>
            </w:r>
          </w:p>
        </w:tc>
      </w:tr>
      <w:tr w:rsidR="00E03BA3" w:rsidRPr="00B260AC" w:rsidTr="001568EC">
        <w:trPr>
          <w:trHeight w:hRule="exact" w:val="2271"/>
        </w:trPr>
        <w:tc>
          <w:tcPr>
            <w:tcW w:w="590" w:type="dxa"/>
            <w:tcBorders>
              <w:top w:val="single" w:sz="4" w:space="0" w:color="auto"/>
              <w:left w:val="single" w:sz="4" w:space="0" w:color="auto"/>
              <w:bottom w:val="single" w:sz="4" w:space="0" w:color="auto"/>
            </w:tcBorders>
            <w:shd w:val="clear" w:color="auto" w:fill="FFFFFF"/>
          </w:tcPr>
          <w:p w:rsidR="00E03BA3" w:rsidRPr="00B260AC" w:rsidRDefault="00E03BA3" w:rsidP="001568EC">
            <w:pPr>
              <w:widowControl w:val="0"/>
              <w:tabs>
                <w:tab w:val="left" w:pos="11057"/>
              </w:tabs>
              <w:rPr>
                <w:sz w:val="22"/>
                <w:szCs w:val="20"/>
              </w:rPr>
            </w:pPr>
            <w:r w:rsidRPr="00B260AC">
              <w:rPr>
                <w:sz w:val="22"/>
                <w:szCs w:val="20"/>
              </w:rPr>
              <w:t>2.</w:t>
            </w:r>
          </w:p>
        </w:tc>
        <w:tc>
          <w:tcPr>
            <w:tcW w:w="4503" w:type="dxa"/>
            <w:tcBorders>
              <w:top w:val="single" w:sz="4" w:space="0" w:color="auto"/>
              <w:left w:val="single" w:sz="4" w:space="0" w:color="auto"/>
              <w:bottom w:val="single" w:sz="4" w:space="0" w:color="auto"/>
            </w:tcBorders>
            <w:shd w:val="clear" w:color="auto" w:fill="FFFFFF"/>
          </w:tcPr>
          <w:p w:rsidR="00E03BA3" w:rsidRPr="00B260AC" w:rsidRDefault="00E03BA3" w:rsidP="001568EC">
            <w:pPr>
              <w:widowControl w:val="0"/>
              <w:rPr>
                <w:sz w:val="22"/>
                <w:szCs w:val="20"/>
              </w:rPr>
            </w:pPr>
            <w:r w:rsidRPr="00B260AC">
              <w:rPr>
                <w:sz w:val="22"/>
                <w:szCs w:val="20"/>
              </w:rPr>
              <w:t xml:space="preserve">Доля устраненных нарушений </w:t>
            </w:r>
            <w:r>
              <w:rPr>
                <w:sz w:val="22"/>
                <w:szCs w:val="20"/>
              </w:rPr>
              <w:t>лесного</w:t>
            </w:r>
            <w:r w:rsidRPr="00B260AC">
              <w:rPr>
                <w:sz w:val="22"/>
                <w:szCs w:val="20"/>
              </w:rPr>
              <w:t xml:space="preserve"> законодательства,  принятых контролируемыми лицами мерах к соблюдению требований </w:t>
            </w:r>
            <w:r>
              <w:rPr>
                <w:sz w:val="22"/>
                <w:szCs w:val="20"/>
              </w:rPr>
              <w:t>лесного</w:t>
            </w:r>
            <w:r w:rsidRPr="00B260AC">
              <w:rPr>
                <w:sz w:val="22"/>
                <w:szCs w:val="20"/>
              </w:rPr>
              <w:t xml:space="preserve"> законодательства, от числа объявленных предостережений о недопустимости нарушения требований </w:t>
            </w:r>
            <w:r>
              <w:rPr>
                <w:sz w:val="22"/>
                <w:szCs w:val="20"/>
              </w:rPr>
              <w:t>лесного</w:t>
            </w:r>
            <w:r w:rsidRPr="00B260AC">
              <w:rPr>
                <w:sz w:val="22"/>
                <w:szCs w:val="20"/>
              </w:rPr>
              <w:t xml:space="preserve"> законодательства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03BA3" w:rsidRPr="00B260AC" w:rsidRDefault="00E03BA3" w:rsidP="001568EC">
            <w:pPr>
              <w:widowControl w:val="0"/>
              <w:rPr>
                <w:sz w:val="22"/>
                <w:szCs w:val="20"/>
              </w:rPr>
            </w:pPr>
            <w:r w:rsidRPr="00B260AC">
              <w:rPr>
                <w:sz w:val="22"/>
                <w:szCs w:val="20"/>
              </w:rPr>
              <w:t>не менее 50%</w:t>
            </w:r>
          </w:p>
        </w:tc>
      </w:tr>
      <w:tr w:rsidR="00E03BA3" w:rsidRPr="00B260AC" w:rsidTr="001568EC">
        <w:trPr>
          <w:trHeight w:hRule="exact" w:val="1681"/>
        </w:trPr>
        <w:tc>
          <w:tcPr>
            <w:tcW w:w="590" w:type="dxa"/>
            <w:tcBorders>
              <w:top w:val="single" w:sz="4" w:space="0" w:color="auto"/>
              <w:left w:val="single" w:sz="4" w:space="0" w:color="auto"/>
              <w:bottom w:val="single" w:sz="4" w:space="0" w:color="auto"/>
            </w:tcBorders>
            <w:shd w:val="clear" w:color="auto" w:fill="FFFFFF"/>
          </w:tcPr>
          <w:p w:rsidR="00E03BA3" w:rsidRPr="00B260AC" w:rsidRDefault="00E03BA3" w:rsidP="001568EC">
            <w:pPr>
              <w:widowControl w:val="0"/>
              <w:tabs>
                <w:tab w:val="left" w:pos="11057"/>
              </w:tabs>
              <w:rPr>
                <w:sz w:val="22"/>
                <w:szCs w:val="20"/>
              </w:rPr>
            </w:pPr>
            <w:r w:rsidRPr="00B260AC">
              <w:rPr>
                <w:sz w:val="22"/>
                <w:szCs w:val="20"/>
              </w:rPr>
              <w:t>3.</w:t>
            </w:r>
          </w:p>
        </w:tc>
        <w:tc>
          <w:tcPr>
            <w:tcW w:w="4503" w:type="dxa"/>
            <w:tcBorders>
              <w:top w:val="single" w:sz="4" w:space="0" w:color="auto"/>
              <w:left w:val="single" w:sz="4" w:space="0" w:color="auto"/>
              <w:bottom w:val="single" w:sz="4" w:space="0" w:color="auto"/>
            </w:tcBorders>
            <w:shd w:val="clear" w:color="auto" w:fill="FFFFFF"/>
          </w:tcPr>
          <w:p w:rsidR="00E03BA3" w:rsidRPr="00B260AC" w:rsidRDefault="00E03BA3" w:rsidP="001568EC">
            <w:pPr>
              <w:widowControl w:val="0"/>
              <w:tabs>
                <w:tab w:val="left" w:pos="11057"/>
              </w:tabs>
              <w:rPr>
                <w:sz w:val="22"/>
                <w:szCs w:val="20"/>
              </w:rPr>
            </w:pPr>
            <w:r w:rsidRPr="00B260AC">
              <w:rPr>
                <w:sz w:val="22"/>
                <w:szCs w:val="20"/>
              </w:rPr>
              <w:t xml:space="preserve">Доля юридических лиц, индивидуальных предпринимателей, физических лиц (граждан) – правообладателей </w:t>
            </w:r>
            <w:r>
              <w:rPr>
                <w:sz w:val="22"/>
                <w:szCs w:val="20"/>
              </w:rPr>
              <w:t>лесных</w:t>
            </w:r>
            <w:r w:rsidRPr="00B260AC">
              <w:rPr>
                <w:sz w:val="22"/>
                <w:szCs w:val="20"/>
              </w:rPr>
              <w:t xml:space="preserve"> участков, удовлетворённых консультированием в общем количестве граждан обратившихся за консультированием</w:t>
            </w:r>
          </w:p>
          <w:p w:rsidR="00E03BA3" w:rsidRPr="00B260AC" w:rsidRDefault="00E03BA3" w:rsidP="001568EC">
            <w:pPr>
              <w:widowControl w:val="0"/>
              <w:tabs>
                <w:tab w:val="left" w:pos="11057"/>
              </w:tabs>
              <w:rPr>
                <w:sz w:val="22"/>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03BA3" w:rsidRPr="00B260AC" w:rsidRDefault="00E03BA3" w:rsidP="001568EC">
            <w:pPr>
              <w:widowControl w:val="0"/>
              <w:tabs>
                <w:tab w:val="left" w:pos="11057"/>
              </w:tabs>
              <w:rPr>
                <w:sz w:val="22"/>
                <w:szCs w:val="20"/>
              </w:rPr>
            </w:pPr>
            <w:r w:rsidRPr="00B260AC">
              <w:rPr>
                <w:sz w:val="22"/>
                <w:szCs w:val="20"/>
              </w:rPr>
              <w:t>100%</w:t>
            </w:r>
          </w:p>
        </w:tc>
      </w:tr>
    </w:tbl>
    <w:p w:rsidR="00E03BA3" w:rsidRPr="00AF344B" w:rsidRDefault="00E03BA3" w:rsidP="00E03BA3">
      <w:pPr>
        <w:pStyle w:val="4"/>
        <w:tabs>
          <w:tab w:val="left" w:pos="11057"/>
        </w:tabs>
        <w:jc w:val="both"/>
        <w:rPr>
          <w:sz w:val="24"/>
          <w:szCs w:val="24"/>
        </w:rPr>
      </w:pPr>
    </w:p>
    <w:p w:rsidR="00956647" w:rsidRPr="00AF344B" w:rsidRDefault="00956647" w:rsidP="00956647">
      <w:pPr>
        <w:pStyle w:val="4"/>
        <w:tabs>
          <w:tab w:val="left" w:pos="11057"/>
        </w:tabs>
        <w:jc w:val="both"/>
        <w:rPr>
          <w:sz w:val="24"/>
          <w:szCs w:val="24"/>
        </w:rPr>
      </w:pPr>
    </w:p>
    <w:p w:rsidR="00956647" w:rsidRDefault="00956647" w:rsidP="0060598B">
      <w:pPr>
        <w:jc w:val="center"/>
        <w:rPr>
          <w:sz w:val="28"/>
          <w:szCs w:val="28"/>
        </w:rPr>
      </w:pPr>
    </w:p>
    <w:sectPr w:rsidR="00956647" w:rsidSect="006040BB">
      <w:headerReference w:type="even" r:id="rId11"/>
      <w:headerReference w:type="default" r:id="rId12"/>
      <w:pgSz w:w="11906" w:h="16838" w:code="9"/>
      <w:pgMar w:top="425" w:right="851" w:bottom="567" w:left="153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F94" w:rsidRDefault="00211F94">
      <w:r>
        <w:separator/>
      </w:r>
    </w:p>
  </w:endnote>
  <w:endnote w:type="continuationSeparator" w:id="0">
    <w:p w:rsidR="00211F94" w:rsidRDefault="0021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F94" w:rsidRDefault="00211F94">
      <w:r>
        <w:separator/>
      </w:r>
    </w:p>
  </w:footnote>
  <w:footnote w:type="continuationSeparator" w:id="0">
    <w:p w:rsidR="00211F94" w:rsidRDefault="00211F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47D" w:rsidRDefault="001F21BD" w:rsidP="000E347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0E347D" w:rsidRDefault="00211F9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47D" w:rsidRDefault="00211F94" w:rsidP="004875C3">
    <w:pPr>
      <w:pStyle w:val="a4"/>
      <w:framePr w:wrap="around" w:vAnchor="text" w:hAnchor="margin" w:xAlign="center" w:y="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859FB"/>
    <w:multiLevelType w:val="hybridMultilevel"/>
    <w:tmpl w:val="9038185C"/>
    <w:lvl w:ilvl="0" w:tplc="8C2CE0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E7372CA"/>
    <w:multiLevelType w:val="hybridMultilevel"/>
    <w:tmpl w:val="8C702658"/>
    <w:lvl w:ilvl="0" w:tplc="EE76C7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68C201A"/>
    <w:multiLevelType w:val="hybridMultilevel"/>
    <w:tmpl w:val="8C702658"/>
    <w:lvl w:ilvl="0" w:tplc="EE76C7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353116"/>
    <w:multiLevelType w:val="hybridMultilevel"/>
    <w:tmpl w:val="9BDCCC1A"/>
    <w:lvl w:ilvl="0" w:tplc="E8F6ED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22"/>
    <w:rsid w:val="0001177E"/>
    <w:rsid w:val="000143FE"/>
    <w:rsid w:val="00051CBE"/>
    <w:rsid w:val="000C14E4"/>
    <w:rsid w:val="000E75EE"/>
    <w:rsid w:val="000F325C"/>
    <w:rsid w:val="00102D4F"/>
    <w:rsid w:val="0011771F"/>
    <w:rsid w:val="00166D0B"/>
    <w:rsid w:val="001A1959"/>
    <w:rsid w:val="001D4EBE"/>
    <w:rsid w:val="001D6A77"/>
    <w:rsid w:val="001E6526"/>
    <w:rsid w:val="001F21BD"/>
    <w:rsid w:val="00202FEF"/>
    <w:rsid w:val="00211F94"/>
    <w:rsid w:val="00222C28"/>
    <w:rsid w:val="00243759"/>
    <w:rsid w:val="0025123A"/>
    <w:rsid w:val="00274213"/>
    <w:rsid w:val="002850BF"/>
    <w:rsid w:val="002A0822"/>
    <w:rsid w:val="002F0F4A"/>
    <w:rsid w:val="002F27DB"/>
    <w:rsid w:val="00315F18"/>
    <w:rsid w:val="00355733"/>
    <w:rsid w:val="0037109D"/>
    <w:rsid w:val="00380C9C"/>
    <w:rsid w:val="00385DCF"/>
    <w:rsid w:val="003D4B69"/>
    <w:rsid w:val="003F5CD6"/>
    <w:rsid w:val="004236DA"/>
    <w:rsid w:val="00433D47"/>
    <w:rsid w:val="004A4131"/>
    <w:rsid w:val="004C64CA"/>
    <w:rsid w:val="004D012A"/>
    <w:rsid w:val="0057106E"/>
    <w:rsid w:val="005D5F26"/>
    <w:rsid w:val="005E2E42"/>
    <w:rsid w:val="005E3B9A"/>
    <w:rsid w:val="00603F57"/>
    <w:rsid w:val="006040BB"/>
    <w:rsid w:val="00604E8B"/>
    <w:rsid w:val="0060598B"/>
    <w:rsid w:val="00625633"/>
    <w:rsid w:val="006673A3"/>
    <w:rsid w:val="006A2F88"/>
    <w:rsid w:val="006E6A49"/>
    <w:rsid w:val="00746704"/>
    <w:rsid w:val="00756061"/>
    <w:rsid w:val="00783942"/>
    <w:rsid w:val="00783D2C"/>
    <w:rsid w:val="007934C6"/>
    <w:rsid w:val="007A1891"/>
    <w:rsid w:val="007B750B"/>
    <w:rsid w:val="007D1981"/>
    <w:rsid w:val="008329F5"/>
    <w:rsid w:val="00861D80"/>
    <w:rsid w:val="00890712"/>
    <w:rsid w:val="00945A93"/>
    <w:rsid w:val="00952B55"/>
    <w:rsid w:val="00956647"/>
    <w:rsid w:val="00981658"/>
    <w:rsid w:val="009C41F9"/>
    <w:rsid w:val="009D0400"/>
    <w:rsid w:val="009E77FB"/>
    <w:rsid w:val="00A640DC"/>
    <w:rsid w:val="00A73D4D"/>
    <w:rsid w:val="00A8528B"/>
    <w:rsid w:val="00AC0537"/>
    <w:rsid w:val="00AE2A41"/>
    <w:rsid w:val="00AF0C5C"/>
    <w:rsid w:val="00B527EF"/>
    <w:rsid w:val="00C456E5"/>
    <w:rsid w:val="00C63CA0"/>
    <w:rsid w:val="00C754ED"/>
    <w:rsid w:val="00CA0590"/>
    <w:rsid w:val="00CA2507"/>
    <w:rsid w:val="00CB7BEA"/>
    <w:rsid w:val="00D34165"/>
    <w:rsid w:val="00D7506E"/>
    <w:rsid w:val="00D94711"/>
    <w:rsid w:val="00DC675D"/>
    <w:rsid w:val="00E03BA3"/>
    <w:rsid w:val="00E129BA"/>
    <w:rsid w:val="00E54E4B"/>
    <w:rsid w:val="00E6175A"/>
    <w:rsid w:val="00EB11E3"/>
    <w:rsid w:val="00EC2828"/>
    <w:rsid w:val="00ED4B67"/>
    <w:rsid w:val="00EE4350"/>
    <w:rsid w:val="00F13875"/>
    <w:rsid w:val="00F9711C"/>
    <w:rsid w:val="00FB0BF1"/>
    <w:rsid w:val="00FC11A9"/>
    <w:rsid w:val="00FD6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7476"/>
  <w15:docId w15:val="{013C644E-3EE3-4D41-A057-7E189BCC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8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тиль4"/>
    <w:basedOn w:val="a"/>
    <w:rsid w:val="002A0822"/>
    <w:rPr>
      <w:sz w:val="20"/>
      <w:szCs w:val="20"/>
    </w:rPr>
  </w:style>
  <w:style w:type="character" w:styleId="a3">
    <w:name w:val="Hyperlink"/>
    <w:uiPriority w:val="99"/>
    <w:rsid w:val="002A0822"/>
    <w:rPr>
      <w:color w:val="0000FF"/>
      <w:u w:val="single"/>
    </w:rPr>
  </w:style>
  <w:style w:type="paragraph" w:customStyle="1" w:styleId="Default">
    <w:name w:val="Default"/>
    <w:rsid w:val="004A41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rsid w:val="004A4131"/>
    <w:pPr>
      <w:tabs>
        <w:tab w:val="center" w:pos="4536"/>
        <w:tab w:val="right" w:pos="9072"/>
      </w:tabs>
    </w:pPr>
    <w:rPr>
      <w:sz w:val="20"/>
      <w:szCs w:val="20"/>
    </w:rPr>
  </w:style>
  <w:style w:type="character" w:customStyle="1" w:styleId="a5">
    <w:name w:val="Верхний колонтитул Знак"/>
    <w:basedOn w:val="a0"/>
    <w:link w:val="a4"/>
    <w:rsid w:val="004A4131"/>
    <w:rPr>
      <w:rFonts w:ascii="Times New Roman" w:eastAsia="Times New Roman" w:hAnsi="Times New Roman" w:cs="Times New Roman"/>
      <w:sz w:val="20"/>
      <w:szCs w:val="20"/>
      <w:lang w:eastAsia="ru-RU"/>
    </w:rPr>
  </w:style>
  <w:style w:type="character" w:styleId="a6">
    <w:name w:val="page number"/>
    <w:basedOn w:val="a0"/>
    <w:rsid w:val="004A4131"/>
  </w:style>
  <w:style w:type="character" w:customStyle="1" w:styleId="blk">
    <w:name w:val="blk"/>
    <w:rsid w:val="004A4131"/>
  </w:style>
  <w:style w:type="paragraph" w:styleId="a7">
    <w:name w:val="Normal (Web)"/>
    <w:basedOn w:val="a"/>
    <w:uiPriority w:val="99"/>
    <w:unhideWhenUsed/>
    <w:rsid w:val="0060598B"/>
    <w:pPr>
      <w:spacing w:before="100" w:beforeAutospacing="1" w:after="100" w:afterAutospacing="1"/>
    </w:pPr>
  </w:style>
  <w:style w:type="character" w:customStyle="1" w:styleId="button-search">
    <w:name w:val="button-search"/>
    <w:basedOn w:val="a0"/>
    <w:rsid w:val="0060598B"/>
  </w:style>
  <w:style w:type="paragraph" w:styleId="a8">
    <w:name w:val="Balloon Text"/>
    <w:basedOn w:val="a"/>
    <w:link w:val="a9"/>
    <w:uiPriority w:val="99"/>
    <w:semiHidden/>
    <w:unhideWhenUsed/>
    <w:rsid w:val="0060598B"/>
    <w:rPr>
      <w:rFonts w:ascii="Tahoma" w:hAnsi="Tahoma" w:cs="Tahoma"/>
      <w:sz w:val="16"/>
      <w:szCs w:val="16"/>
    </w:rPr>
  </w:style>
  <w:style w:type="character" w:customStyle="1" w:styleId="a9">
    <w:name w:val="Текст выноски Знак"/>
    <w:basedOn w:val="a0"/>
    <w:link w:val="a8"/>
    <w:uiPriority w:val="99"/>
    <w:semiHidden/>
    <w:rsid w:val="0060598B"/>
    <w:rPr>
      <w:rFonts w:ascii="Tahoma" w:eastAsia="Times New Roman" w:hAnsi="Tahoma" w:cs="Tahoma"/>
      <w:sz w:val="16"/>
      <w:szCs w:val="16"/>
      <w:lang w:eastAsia="ru-RU"/>
    </w:rPr>
  </w:style>
  <w:style w:type="table" w:styleId="aa">
    <w:name w:val="Table Grid"/>
    <w:basedOn w:val="a1"/>
    <w:uiPriority w:val="59"/>
    <w:rsid w:val="009D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56647"/>
    <w:pPr>
      <w:widowControl w:val="0"/>
      <w:suppressAutoHyphens/>
      <w:spacing w:after="0" w:line="240" w:lineRule="auto"/>
    </w:pPr>
    <w:rPr>
      <w:rFonts w:ascii="Times New Roman" w:eastAsia="Andale Sans UI" w:hAnsi="Times New Roman" w:cs="Tahoma"/>
      <w:kern w:val="2"/>
      <w:sz w:val="24"/>
      <w:szCs w:val="24"/>
      <w:lang w:eastAsia="zh-CN"/>
    </w:rPr>
  </w:style>
  <w:style w:type="paragraph" w:styleId="ab">
    <w:name w:val="List Paragraph"/>
    <w:basedOn w:val="a"/>
    <w:uiPriority w:val="34"/>
    <w:qFormat/>
    <w:rsid w:val="005D5F26"/>
    <w:pPr>
      <w:spacing w:before="120" w:line="360" w:lineRule="exact"/>
      <w:ind w:left="720"/>
      <w:contextualSpacing/>
      <w:jc w:val="center"/>
    </w:pPr>
    <w:rPr>
      <w:rFonts w:asciiTheme="minorHAnsi" w:eastAsiaTheme="minorHAnsi" w:hAnsiTheme="minorHAnsi" w:cstheme="minorBidi"/>
      <w:sz w:val="22"/>
      <w:szCs w:val="22"/>
      <w:lang w:eastAsia="en-US"/>
    </w:rPr>
  </w:style>
  <w:style w:type="paragraph" w:customStyle="1" w:styleId="ConsPlusNormal">
    <w:name w:val="ConsPlusNormal"/>
    <w:uiPriority w:val="99"/>
    <w:rsid w:val="00E03BA3"/>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s1">
    <w:name w:val="s_1"/>
    <w:basedOn w:val="a"/>
    <w:rsid w:val="00E03BA3"/>
    <w:pPr>
      <w:ind w:firstLine="720"/>
      <w:jc w:val="both"/>
    </w:pPr>
    <w:rPr>
      <w:rFonts w:ascii="Arial" w:hAnsi="Arial" w:cs="Arial"/>
      <w:sz w:val="26"/>
      <w:szCs w:val="26"/>
    </w:rPr>
  </w:style>
  <w:style w:type="paragraph" w:customStyle="1" w:styleId="s16">
    <w:name w:val="s_16"/>
    <w:basedOn w:val="a"/>
    <w:rsid w:val="00E03B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saevo.ru/vlast/kumi/munitsipalnyy-lesnoy-kontrol.php?clear_cache=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lisaevo.ru/vlast/kumi/munitsipalnyy-lesnoy-kontrol.php?clear_cache=Y" TargetMode="External"/><Relationship Id="rId4" Type="http://schemas.openxmlformats.org/officeDocument/2006/relationships/settings" Target="setting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3FFE0-2D51-4018-A0A3-CBD58670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7</cp:revision>
  <cp:lastPrinted>2022-02-08T03:58:00Z</cp:lastPrinted>
  <dcterms:created xsi:type="dcterms:W3CDTF">2022-10-05T03:49:00Z</dcterms:created>
  <dcterms:modified xsi:type="dcterms:W3CDTF">2024-09-26T06:51:00Z</dcterms:modified>
</cp:coreProperties>
</file>