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424AE4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31FA8" w:rsidRPr="00424AE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2387" w:rsidRPr="00424AE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42039" w:rsidRPr="00424AE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bookmarkEnd w:id="0"/>
      <w:r w:rsidR="0066215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4C761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238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53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2387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CB2387">
        <w:rPr>
          <w:rFonts w:ascii="Times New Roman" w:hAnsi="Times New Roman" w:cs="Times New Roman"/>
          <w:sz w:val="24"/>
          <w:szCs w:val="24"/>
        </w:rPr>
        <w:t>Курчатова</w:t>
      </w:r>
      <w:r w:rsidR="00072AA9">
        <w:rPr>
          <w:rFonts w:ascii="Times New Roman" w:hAnsi="Times New Roman" w:cs="Times New Roman"/>
          <w:sz w:val="24"/>
          <w:szCs w:val="24"/>
        </w:rPr>
        <w:t xml:space="preserve">, </w:t>
      </w:r>
      <w:r w:rsidR="00CB2387">
        <w:rPr>
          <w:rFonts w:ascii="Times New Roman" w:hAnsi="Times New Roman" w:cs="Times New Roman"/>
          <w:sz w:val="24"/>
          <w:szCs w:val="24"/>
        </w:rPr>
        <w:t>13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B2387">
        <w:rPr>
          <w:rFonts w:ascii="Times New Roman" w:hAnsi="Times New Roman" w:cs="Times New Roman"/>
          <w:sz w:val="24"/>
          <w:szCs w:val="24"/>
        </w:rPr>
        <w:t>33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CB23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Гербер Веры Ивановны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CB238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CB238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238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CB238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238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CB238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CB23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Гербер В.И.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62F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2FB6">
        <w:rPr>
          <w:rFonts w:ascii="Times New Roman" w:hAnsi="Times New Roman" w:cs="Times New Roman"/>
          <w:b/>
          <w:sz w:val="24"/>
          <w:szCs w:val="24"/>
        </w:rPr>
        <w:t>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D5B6A">
        <w:rPr>
          <w:rFonts w:ascii="Times New Roman" w:hAnsi="Times New Roman" w:cs="Times New Roman"/>
          <w:sz w:val="24"/>
          <w:szCs w:val="24"/>
        </w:rPr>
        <w:t>Гербер Вера Ивановна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4C373A" w:rsidRDefault="00B95987" w:rsidP="00DC336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D5B6A">
        <w:rPr>
          <w:rFonts w:ascii="Times New Roman" w:hAnsi="Times New Roman" w:cs="Times New Roman"/>
          <w:sz w:val="24"/>
          <w:szCs w:val="24"/>
        </w:rPr>
        <w:t>Гербер Вере Ивановне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 xml:space="preserve">ул. </w:t>
      </w:r>
      <w:r w:rsidR="00406DDB">
        <w:rPr>
          <w:rFonts w:ascii="Times New Roman" w:hAnsi="Times New Roman" w:cs="Times New Roman"/>
          <w:sz w:val="24"/>
          <w:szCs w:val="24"/>
        </w:rPr>
        <w:t>Курчатова</w:t>
      </w:r>
      <w:r w:rsidR="004C373A"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406DDB">
        <w:rPr>
          <w:rFonts w:ascii="Times New Roman" w:hAnsi="Times New Roman" w:cs="Times New Roman"/>
          <w:sz w:val="24"/>
          <w:szCs w:val="24"/>
        </w:rPr>
        <w:t>13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D6E62">
        <w:rPr>
          <w:rFonts w:ascii="Times New Roman" w:hAnsi="Times New Roman" w:cs="Times New Roman"/>
          <w:sz w:val="24"/>
          <w:szCs w:val="24"/>
        </w:rPr>
        <w:t>43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 w:rsidR="00406DDB">
        <w:rPr>
          <w:rFonts w:ascii="Times New Roman" w:hAnsi="Times New Roman" w:cs="Times New Roman"/>
          <w:sz w:val="24"/>
          <w:szCs w:val="24"/>
        </w:rPr>
        <w:t>8</w:t>
      </w:r>
      <w:r w:rsidR="004C373A">
        <w:rPr>
          <w:rFonts w:ascii="Times New Roman" w:hAnsi="Times New Roman" w:cs="Times New Roman"/>
          <w:sz w:val="24"/>
          <w:szCs w:val="24"/>
        </w:rPr>
        <w:t xml:space="preserve"> кв. м. С</w:t>
      </w:r>
      <w:r w:rsidR="004C373A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4C373A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</w:t>
      </w:r>
      <w:r w:rsidR="004C373A">
        <w:rPr>
          <w:rFonts w:ascii="Times New Roman" w:hAnsi="Times New Roman" w:cs="Times New Roman"/>
          <w:sz w:val="24"/>
          <w:szCs w:val="24"/>
        </w:rPr>
        <w:lastRenderedPageBreak/>
        <w:t>недвижимое имущество и сделок с ним, номер государственной регистрации права собственности № 42-</w:t>
      </w:r>
      <w:r w:rsidR="00406DDB">
        <w:rPr>
          <w:rFonts w:ascii="Times New Roman" w:hAnsi="Times New Roman" w:cs="Times New Roman"/>
          <w:sz w:val="24"/>
          <w:szCs w:val="24"/>
        </w:rPr>
        <w:t>01</w:t>
      </w:r>
      <w:r w:rsidR="004D6EAE">
        <w:rPr>
          <w:rFonts w:ascii="Times New Roman" w:hAnsi="Times New Roman" w:cs="Times New Roman"/>
          <w:sz w:val="24"/>
          <w:szCs w:val="24"/>
        </w:rPr>
        <w:t>/</w:t>
      </w:r>
      <w:r w:rsidR="00406DDB">
        <w:rPr>
          <w:rFonts w:ascii="Times New Roman" w:hAnsi="Times New Roman" w:cs="Times New Roman"/>
          <w:sz w:val="24"/>
          <w:szCs w:val="24"/>
        </w:rPr>
        <w:t>0</w:t>
      </w:r>
      <w:r w:rsidR="004C373A">
        <w:rPr>
          <w:rFonts w:ascii="Times New Roman" w:hAnsi="Times New Roman" w:cs="Times New Roman"/>
          <w:sz w:val="24"/>
          <w:szCs w:val="24"/>
        </w:rPr>
        <w:t>3</w:t>
      </w:r>
      <w:r w:rsidR="00406DDB">
        <w:rPr>
          <w:rFonts w:ascii="Times New Roman" w:hAnsi="Times New Roman" w:cs="Times New Roman"/>
          <w:sz w:val="24"/>
          <w:szCs w:val="24"/>
        </w:rPr>
        <w:t>-</w:t>
      </w:r>
      <w:r w:rsidR="003D6E62">
        <w:rPr>
          <w:rFonts w:ascii="Times New Roman" w:hAnsi="Times New Roman" w:cs="Times New Roman"/>
          <w:sz w:val="24"/>
          <w:szCs w:val="24"/>
        </w:rPr>
        <w:t>0</w:t>
      </w:r>
      <w:r w:rsidR="00406DDB">
        <w:rPr>
          <w:rFonts w:ascii="Times New Roman" w:hAnsi="Times New Roman" w:cs="Times New Roman"/>
          <w:sz w:val="24"/>
          <w:szCs w:val="24"/>
        </w:rPr>
        <w:t>2</w:t>
      </w:r>
      <w:r w:rsidR="006A49EB">
        <w:rPr>
          <w:rFonts w:ascii="Times New Roman" w:hAnsi="Times New Roman" w:cs="Times New Roman"/>
          <w:sz w:val="24"/>
          <w:szCs w:val="24"/>
        </w:rPr>
        <w:t>/20</w:t>
      </w:r>
      <w:r w:rsidR="00406DDB">
        <w:rPr>
          <w:rFonts w:ascii="Times New Roman" w:hAnsi="Times New Roman" w:cs="Times New Roman"/>
          <w:sz w:val="24"/>
          <w:szCs w:val="24"/>
        </w:rPr>
        <w:t>00</w:t>
      </w:r>
      <w:r w:rsidR="006A49EB">
        <w:rPr>
          <w:rFonts w:ascii="Times New Roman" w:hAnsi="Times New Roman" w:cs="Times New Roman"/>
          <w:sz w:val="24"/>
          <w:szCs w:val="24"/>
        </w:rPr>
        <w:t>-</w:t>
      </w:r>
      <w:r w:rsidR="00406DDB">
        <w:rPr>
          <w:rFonts w:ascii="Times New Roman" w:hAnsi="Times New Roman" w:cs="Times New Roman"/>
          <w:sz w:val="24"/>
          <w:szCs w:val="24"/>
        </w:rPr>
        <w:t>1227</w:t>
      </w:r>
      <w:r w:rsidR="004C373A">
        <w:rPr>
          <w:rFonts w:ascii="Times New Roman" w:hAnsi="Times New Roman" w:cs="Times New Roman"/>
          <w:sz w:val="24"/>
          <w:szCs w:val="24"/>
        </w:rPr>
        <w:t xml:space="preserve"> от </w:t>
      </w:r>
      <w:r w:rsidR="00406DDB">
        <w:rPr>
          <w:rFonts w:ascii="Times New Roman" w:hAnsi="Times New Roman" w:cs="Times New Roman"/>
          <w:sz w:val="24"/>
          <w:szCs w:val="24"/>
        </w:rPr>
        <w:t>28</w:t>
      </w:r>
      <w:r w:rsidR="004C373A">
        <w:rPr>
          <w:rFonts w:ascii="Times New Roman" w:hAnsi="Times New Roman" w:cs="Times New Roman"/>
          <w:sz w:val="24"/>
          <w:szCs w:val="24"/>
        </w:rPr>
        <w:t>.0</w:t>
      </w:r>
      <w:r w:rsidR="00406DDB">
        <w:rPr>
          <w:rFonts w:ascii="Times New Roman" w:hAnsi="Times New Roman" w:cs="Times New Roman"/>
          <w:sz w:val="24"/>
          <w:szCs w:val="24"/>
        </w:rPr>
        <w:t>2</w:t>
      </w:r>
      <w:r w:rsidR="004C373A">
        <w:rPr>
          <w:rFonts w:ascii="Times New Roman" w:hAnsi="Times New Roman" w:cs="Times New Roman"/>
          <w:sz w:val="24"/>
          <w:szCs w:val="24"/>
        </w:rPr>
        <w:t>.20</w:t>
      </w:r>
      <w:r w:rsidR="00406DDB">
        <w:rPr>
          <w:rFonts w:ascii="Times New Roman" w:hAnsi="Times New Roman" w:cs="Times New Roman"/>
          <w:sz w:val="24"/>
          <w:szCs w:val="24"/>
        </w:rPr>
        <w:t>00</w:t>
      </w:r>
      <w:r w:rsidR="00A70F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выписке из единого государственного реестра прав на недвижимое имущество и сделок с ним, </w:t>
      </w:r>
      <w:r w:rsidR="00170C86">
        <w:rPr>
          <w:rFonts w:ascii="Times New Roman" w:hAnsi="Times New Roman" w:cs="Times New Roman"/>
          <w:sz w:val="24"/>
          <w:szCs w:val="24"/>
        </w:rPr>
        <w:t>Гербер Вере</w:t>
      </w:r>
      <w:r w:rsidR="003D6752">
        <w:rPr>
          <w:rFonts w:ascii="Times New Roman" w:hAnsi="Times New Roman" w:cs="Times New Roman"/>
          <w:sz w:val="24"/>
          <w:szCs w:val="24"/>
        </w:rPr>
        <w:t xml:space="preserve"> Ивановне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земельный участок, расположенный по адресу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170C86">
        <w:rPr>
          <w:rFonts w:ascii="Times New Roman" w:hAnsi="Times New Roman" w:cs="Times New Roman"/>
          <w:sz w:val="24"/>
          <w:szCs w:val="24"/>
        </w:rPr>
        <w:t>Курчатова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170C8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A70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0C86">
        <w:rPr>
          <w:rFonts w:ascii="Times New Roman" w:hAnsi="Times New Roman" w:cs="Times New Roman"/>
          <w:sz w:val="24"/>
          <w:szCs w:val="24"/>
        </w:rPr>
        <w:t>8374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собственности № 42-42-</w:t>
      </w:r>
      <w:r w:rsidR="003F3C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3/</w:t>
      </w:r>
      <w:r w:rsidR="00E1083D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F3CF7">
        <w:rPr>
          <w:rFonts w:ascii="Times New Roman" w:hAnsi="Times New Roman" w:cs="Times New Roman"/>
          <w:sz w:val="24"/>
          <w:szCs w:val="24"/>
        </w:rPr>
        <w:t>0</w:t>
      </w:r>
      <w:r w:rsidR="00E108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3CF7">
        <w:rPr>
          <w:rFonts w:ascii="Times New Roman" w:hAnsi="Times New Roman" w:cs="Times New Roman"/>
          <w:sz w:val="24"/>
          <w:szCs w:val="24"/>
        </w:rPr>
        <w:t>0</w:t>
      </w:r>
      <w:r w:rsidR="00E1083D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1083D">
        <w:rPr>
          <w:rFonts w:ascii="Times New Roman" w:hAnsi="Times New Roman" w:cs="Times New Roman"/>
          <w:sz w:val="24"/>
          <w:szCs w:val="24"/>
        </w:rPr>
        <w:t>0</w:t>
      </w:r>
      <w:r w:rsidR="003F3C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83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F3CF7">
        <w:rPr>
          <w:rFonts w:ascii="Times New Roman" w:hAnsi="Times New Roman" w:cs="Times New Roman"/>
          <w:sz w:val="24"/>
          <w:szCs w:val="24"/>
        </w:rPr>
        <w:t>0</w:t>
      </w:r>
      <w:r w:rsidR="00E108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</w:t>
      </w:r>
      <w:r w:rsidR="00ED1C78">
        <w:rPr>
          <w:rFonts w:ascii="Times New Roman" w:hAnsi="Times New Roman" w:cs="Times New Roman"/>
          <w:sz w:val="24"/>
          <w:szCs w:val="24"/>
        </w:rPr>
        <w:t>42:38:0101002:</w:t>
      </w:r>
      <w:r w:rsidR="00E45ACB">
        <w:rPr>
          <w:rFonts w:ascii="Times New Roman" w:hAnsi="Times New Roman" w:cs="Times New Roman"/>
          <w:sz w:val="24"/>
          <w:szCs w:val="24"/>
        </w:rPr>
        <w:t>8374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45ACB">
        <w:rPr>
          <w:rFonts w:ascii="Times New Roman" w:hAnsi="Times New Roman" w:cs="Times New Roman"/>
          <w:sz w:val="24"/>
          <w:szCs w:val="24"/>
        </w:rPr>
        <w:t xml:space="preserve"> </w:t>
      </w:r>
      <w:r w:rsidR="00ED1C78">
        <w:rPr>
          <w:rFonts w:ascii="Times New Roman" w:hAnsi="Times New Roman" w:cs="Times New Roman"/>
          <w:sz w:val="24"/>
          <w:szCs w:val="24"/>
        </w:rPr>
        <w:t>индивидуальн</w:t>
      </w:r>
      <w:r w:rsidR="00E45ACB">
        <w:rPr>
          <w:rFonts w:ascii="Times New Roman" w:hAnsi="Times New Roman" w:cs="Times New Roman"/>
          <w:sz w:val="24"/>
          <w:szCs w:val="24"/>
        </w:rPr>
        <w:t>ый</w:t>
      </w:r>
      <w:r w:rsidR="00ED1C78">
        <w:rPr>
          <w:rFonts w:ascii="Times New Roman" w:hAnsi="Times New Roman" w:cs="Times New Roman"/>
          <w:sz w:val="24"/>
          <w:szCs w:val="24"/>
        </w:rPr>
        <w:t xml:space="preserve"> жило</w:t>
      </w:r>
      <w:r w:rsidR="00E45ACB">
        <w:rPr>
          <w:rFonts w:ascii="Times New Roman" w:hAnsi="Times New Roman" w:cs="Times New Roman"/>
          <w:sz w:val="24"/>
          <w:szCs w:val="24"/>
        </w:rPr>
        <w:t>й</w:t>
      </w:r>
      <w:r w:rsidR="00ED1C78">
        <w:rPr>
          <w:rFonts w:ascii="Times New Roman" w:hAnsi="Times New Roman" w:cs="Times New Roman"/>
          <w:sz w:val="24"/>
          <w:szCs w:val="24"/>
        </w:rPr>
        <w:t xml:space="preserve"> дом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E45ACB">
        <w:rPr>
          <w:rFonts w:ascii="Times New Roman" w:hAnsi="Times New Roman" w:cs="Times New Roman"/>
          <w:sz w:val="24"/>
          <w:szCs w:val="24"/>
        </w:rPr>
        <w:t>592</w:t>
      </w:r>
      <w:r>
        <w:rPr>
          <w:rFonts w:ascii="Times New Roman" w:hAnsi="Times New Roman" w:cs="Times New Roman"/>
          <w:sz w:val="24"/>
          <w:szCs w:val="24"/>
        </w:rPr>
        <w:t xml:space="preserve"> кв. м. Границы земельного участка </w:t>
      </w:r>
      <w:r w:rsidR="00E45AC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ED1C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C78">
        <w:rPr>
          <w:rFonts w:ascii="Times New Roman" w:hAnsi="Times New Roman" w:cs="Times New Roman"/>
          <w:sz w:val="24"/>
          <w:szCs w:val="24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земельного участка </w:t>
      </w:r>
      <w:r w:rsidR="00AE254F">
        <w:rPr>
          <w:rFonts w:ascii="Times New Roman" w:hAnsi="Times New Roman" w:cs="Times New Roman"/>
          <w:sz w:val="24"/>
          <w:szCs w:val="24"/>
        </w:rPr>
        <w:t>по установленн</w:t>
      </w:r>
      <w:r w:rsidR="00D949C1">
        <w:rPr>
          <w:rFonts w:ascii="Times New Roman" w:hAnsi="Times New Roman" w:cs="Times New Roman"/>
          <w:sz w:val="24"/>
          <w:szCs w:val="24"/>
        </w:rPr>
        <w:t>ым</w:t>
      </w:r>
      <w:r w:rsidR="00AE254F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="00D949C1">
        <w:rPr>
          <w:rFonts w:ascii="Times New Roman" w:hAnsi="Times New Roman" w:cs="Times New Roman"/>
          <w:sz w:val="24"/>
          <w:szCs w:val="24"/>
        </w:rPr>
        <w:t xml:space="preserve">ям </w:t>
      </w:r>
      <w:r w:rsidR="00A9544B" w:rsidRPr="001524A4">
        <w:rPr>
          <w:rFonts w:ascii="Times New Roman" w:hAnsi="Times New Roman" w:cs="Times New Roman"/>
          <w:sz w:val="24"/>
          <w:szCs w:val="24"/>
        </w:rPr>
        <w:t>(</w:t>
      </w:r>
      <w:r w:rsidR="00A9544B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44B" w:rsidRPr="00D15636">
        <w:rPr>
          <w:rFonts w:ascii="Times New Roman" w:hAnsi="Times New Roman" w:cs="Times New Roman"/>
          <w:sz w:val="24"/>
          <w:szCs w:val="24"/>
        </w:rPr>
        <w:t>510</w:t>
      </w:r>
      <w:r w:rsidR="00A9544B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637FA3">
        <w:rPr>
          <w:rFonts w:ascii="Times New Roman" w:hAnsi="Times New Roman" w:cs="Times New Roman"/>
          <w:sz w:val="24"/>
          <w:szCs w:val="24"/>
        </w:rPr>
        <w:t>5</w:t>
      </w:r>
      <w:r w:rsidR="00E45ACB">
        <w:rPr>
          <w:rFonts w:ascii="Times New Roman" w:hAnsi="Times New Roman" w:cs="Times New Roman"/>
          <w:sz w:val="24"/>
          <w:szCs w:val="24"/>
        </w:rPr>
        <w:t>89</w:t>
      </w:r>
      <w:r w:rsidR="00B717BB">
        <w:rPr>
          <w:rFonts w:ascii="Times New Roman" w:hAnsi="Times New Roman" w:cs="Times New Roman"/>
          <w:sz w:val="24"/>
          <w:szCs w:val="24"/>
        </w:rPr>
        <w:t>,</w:t>
      </w:r>
      <w:r w:rsidR="00E45ACB">
        <w:rPr>
          <w:rFonts w:ascii="Times New Roman" w:hAnsi="Times New Roman" w:cs="Times New Roman"/>
          <w:sz w:val="24"/>
          <w:szCs w:val="24"/>
        </w:rPr>
        <w:t>7</w:t>
      </w:r>
      <w:r w:rsidR="001D2AFA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кв.</w:t>
      </w:r>
      <w:r w:rsidR="00A9544B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м</w:t>
      </w:r>
      <w:r w:rsidR="00B717BB">
        <w:rPr>
          <w:rFonts w:ascii="Times New Roman" w:hAnsi="Times New Roman" w:cs="Times New Roman"/>
          <w:sz w:val="24"/>
          <w:szCs w:val="24"/>
        </w:rPr>
        <w:t>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ED1C78">
        <w:rPr>
          <w:rFonts w:ascii="Times New Roman" w:hAnsi="Times New Roman" w:cs="Times New Roman"/>
          <w:sz w:val="24"/>
          <w:szCs w:val="24"/>
        </w:rPr>
        <w:t>, снимки приложены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D1C7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11.09.2018 № </w:t>
      </w:r>
      <w:r w:rsidR="00BD6F5B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</w:t>
      </w:r>
      <w:r w:rsidR="00BD6F5B">
        <w:rPr>
          <w:rFonts w:ascii="Times New Roman" w:hAnsi="Times New Roman" w:cs="Times New Roman"/>
          <w:b/>
          <w:sz w:val="24"/>
          <w:szCs w:val="24"/>
        </w:rPr>
        <w:t>768303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D6F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Pr="00BD6F5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6F5B">
        <w:rPr>
          <w:rFonts w:ascii="Times New Roman" w:hAnsi="Times New Roman" w:cs="Times New Roman"/>
          <w:b/>
          <w:color w:val="FF0000"/>
          <w:sz w:val="24"/>
          <w:szCs w:val="24"/>
        </w:rPr>
        <w:t>Копия выписки из ЕГРН от 1</w:t>
      </w:r>
      <w:r w:rsidR="004D6EAE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D6F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EAE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BD6F5B">
        <w:rPr>
          <w:rFonts w:ascii="Times New Roman" w:hAnsi="Times New Roman" w:cs="Times New Roman"/>
          <w:b/>
          <w:color w:val="FF0000"/>
          <w:sz w:val="24"/>
          <w:szCs w:val="24"/>
        </w:rPr>
        <w:t>.2018 № 99/2018/</w:t>
      </w:r>
      <w:r w:rsidR="004D6EAE">
        <w:rPr>
          <w:rFonts w:ascii="Times New Roman" w:hAnsi="Times New Roman" w:cs="Times New Roman"/>
          <w:b/>
          <w:color w:val="FF0000"/>
          <w:sz w:val="24"/>
          <w:szCs w:val="24"/>
        </w:rPr>
        <w:t>204252111</w:t>
      </w:r>
      <w:r w:rsidRPr="00BD6F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DB6955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Гербер Вера</w:t>
      </w:r>
      <w:r w:rsidR="00AF50E2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4348A"/>
    <w:rsid w:val="000523D9"/>
    <w:rsid w:val="00072AA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57907"/>
    <w:rsid w:val="00170B4F"/>
    <w:rsid w:val="00170C86"/>
    <w:rsid w:val="00196473"/>
    <w:rsid w:val="001B4CAE"/>
    <w:rsid w:val="001C094C"/>
    <w:rsid w:val="001C4F3B"/>
    <w:rsid w:val="001C5FF4"/>
    <w:rsid w:val="001C7247"/>
    <w:rsid w:val="001D2AFA"/>
    <w:rsid w:val="001E0595"/>
    <w:rsid w:val="001E2047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E3149"/>
    <w:rsid w:val="0030596A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06DDB"/>
    <w:rsid w:val="00410FE2"/>
    <w:rsid w:val="0041547B"/>
    <w:rsid w:val="00415C8A"/>
    <w:rsid w:val="00424AE4"/>
    <w:rsid w:val="00425298"/>
    <w:rsid w:val="0043133E"/>
    <w:rsid w:val="004433A7"/>
    <w:rsid w:val="004737CE"/>
    <w:rsid w:val="00480CCC"/>
    <w:rsid w:val="00490D17"/>
    <w:rsid w:val="00497683"/>
    <w:rsid w:val="004B5E7B"/>
    <w:rsid w:val="004C373A"/>
    <w:rsid w:val="004C7617"/>
    <w:rsid w:val="004D4375"/>
    <w:rsid w:val="004D5B6A"/>
    <w:rsid w:val="004D6EAE"/>
    <w:rsid w:val="004E1EAA"/>
    <w:rsid w:val="004F0895"/>
    <w:rsid w:val="0050363B"/>
    <w:rsid w:val="00516A2C"/>
    <w:rsid w:val="0052154A"/>
    <w:rsid w:val="005707E0"/>
    <w:rsid w:val="005814CB"/>
    <w:rsid w:val="005818CA"/>
    <w:rsid w:val="005A1072"/>
    <w:rsid w:val="0061174C"/>
    <w:rsid w:val="00617FBE"/>
    <w:rsid w:val="00627147"/>
    <w:rsid w:val="00637FA3"/>
    <w:rsid w:val="00646DBF"/>
    <w:rsid w:val="0066215F"/>
    <w:rsid w:val="00664583"/>
    <w:rsid w:val="006646D9"/>
    <w:rsid w:val="00670980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1FA8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5476D"/>
    <w:rsid w:val="009605AA"/>
    <w:rsid w:val="00963820"/>
    <w:rsid w:val="00981271"/>
    <w:rsid w:val="009830C6"/>
    <w:rsid w:val="009D4D19"/>
    <w:rsid w:val="009E4E13"/>
    <w:rsid w:val="009E6B33"/>
    <w:rsid w:val="009F5F9B"/>
    <w:rsid w:val="00A05EC5"/>
    <w:rsid w:val="00A27C8F"/>
    <w:rsid w:val="00A61476"/>
    <w:rsid w:val="00A664BE"/>
    <w:rsid w:val="00A70F5B"/>
    <w:rsid w:val="00A853E1"/>
    <w:rsid w:val="00A93EB1"/>
    <w:rsid w:val="00A9544B"/>
    <w:rsid w:val="00AA11BD"/>
    <w:rsid w:val="00AB1D8C"/>
    <w:rsid w:val="00AB3115"/>
    <w:rsid w:val="00AB4B14"/>
    <w:rsid w:val="00AD3EF3"/>
    <w:rsid w:val="00AD54D8"/>
    <w:rsid w:val="00AE254F"/>
    <w:rsid w:val="00AE30E6"/>
    <w:rsid w:val="00AF50E2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B0492"/>
    <w:rsid w:val="00BD04DB"/>
    <w:rsid w:val="00BD6F5B"/>
    <w:rsid w:val="00BE48F2"/>
    <w:rsid w:val="00BE58C5"/>
    <w:rsid w:val="00C1227D"/>
    <w:rsid w:val="00C54096"/>
    <w:rsid w:val="00C62FB6"/>
    <w:rsid w:val="00C76012"/>
    <w:rsid w:val="00C85D50"/>
    <w:rsid w:val="00C9270D"/>
    <w:rsid w:val="00C93CC7"/>
    <w:rsid w:val="00CB238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65881"/>
    <w:rsid w:val="00D736B7"/>
    <w:rsid w:val="00D949C1"/>
    <w:rsid w:val="00D95E98"/>
    <w:rsid w:val="00DA2320"/>
    <w:rsid w:val="00DB09DF"/>
    <w:rsid w:val="00DB54A2"/>
    <w:rsid w:val="00DB6955"/>
    <w:rsid w:val="00DC336D"/>
    <w:rsid w:val="00DC5D92"/>
    <w:rsid w:val="00DD62F6"/>
    <w:rsid w:val="00DE17DD"/>
    <w:rsid w:val="00DF180B"/>
    <w:rsid w:val="00DF7F10"/>
    <w:rsid w:val="00E03568"/>
    <w:rsid w:val="00E1083D"/>
    <w:rsid w:val="00E26713"/>
    <w:rsid w:val="00E26B56"/>
    <w:rsid w:val="00E41A1F"/>
    <w:rsid w:val="00E45ACB"/>
    <w:rsid w:val="00E56389"/>
    <w:rsid w:val="00E57DC2"/>
    <w:rsid w:val="00E716B6"/>
    <w:rsid w:val="00E75CBD"/>
    <w:rsid w:val="00ED1C78"/>
    <w:rsid w:val="00EE6289"/>
    <w:rsid w:val="00F143C0"/>
    <w:rsid w:val="00F2406A"/>
    <w:rsid w:val="00F25A99"/>
    <w:rsid w:val="00F761D9"/>
    <w:rsid w:val="00FA04B4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109</cp:revision>
  <cp:lastPrinted>2017-02-28T01:52:00Z</cp:lastPrinted>
  <dcterms:created xsi:type="dcterms:W3CDTF">2017-02-21T01:46:00Z</dcterms:created>
  <dcterms:modified xsi:type="dcterms:W3CDTF">2019-01-22T03:15:00Z</dcterms:modified>
</cp:coreProperties>
</file>