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727506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57205061" r:id="rId9">
            <o:FieldCodes>\s</o:FieldCodes>
          </o:OLEObject>
        </w:pic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727506" w:rsidP="002D64D8">
            <w:pPr>
              <w:jc w:val="center"/>
              <w:rPr>
                <w:b/>
                <w:sz w:val="28"/>
                <w:szCs w:val="28"/>
              </w:rPr>
            </w:pPr>
            <w:r w:rsidRPr="0072750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B76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</w:t>
            </w:r>
            <w:proofErr w:type="gramStart"/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F2788C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 А Л И Т И Ч Е С К А Я   </w:t>
      </w:r>
      <w:proofErr w:type="gramStart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П И С К А</w:t>
      </w:r>
    </w:p>
    <w:p w:rsidR="009D630B" w:rsidRPr="00F2788C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исполнения бюджета </w:t>
      </w:r>
      <w:proofErr w:type="spellStart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Полысаевского</w:t>
      </w:r>
      <w:proofErr w:type="spellEnd"/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 </w:t>
      </w:r>
    </w:p>
    <w:p w:rsidR="009D630B" w:rsidRPr="00F2788C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1 </w:t>
      </w:r>
      <w:r w:rsidR="00A75B6A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2017</w:t>
      </w:r>
      <w:r w:rsidR="009D630B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36D01" w:rsidRPr="00FD720B" w:rsidRDefault="00A75B6A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25.05</w:t>
      </w:r>
      <w:r w:rsidR="00F976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C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9D630B" w:rsidRPr="00FD720B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Экспертно-аналитическое мероприятие – анализ исполнения бюджета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за 1 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проведено Контрольно-счетным комитетом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на основании данных бухгалтерской отчетности по исполнению бюджета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предоставленной финансовым управлением города Полысаево. </w:t>
      </w:r>
    </w:p>
    <w:p w:rsidR="00B3745E" w:rsidRPr="00FD720B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за 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квартал 2017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утвержден </w:t>
      </w:r>
      <w:r w:rsidR="00B7620F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отчету составлена пояснительная записка в разрезе разделов.</w:t>
      </w:r>
    </w:p>
    <w:p w:rsidR="009D630B" w:rsidRPr="00FD720B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Общие итоги исполнения бюджета </w:t>
      </w:r>
      <w:proofErr w:type="spellStart"/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="00B7620F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D630B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</w:t>
      </w:r>
      <w:r w:rsidR="004B0220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22.12.2016 № 47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– решение №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 бюджет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847598,2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872668,2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25070,0</w:t>
      </w:r>
      <w:r w:rsidR="0011176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</w:t>
      </w:r>
      <w:proofErr w:type="gramEnd"/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FD720B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решением утвержден перечень  и коды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(приложение № 1);  перечень главных администраторов источников финансирования дефицита бюджета (приложение № 2); распределение бюджетных ассигнований бюджета по целевым статьям, группам и подгруппам видов классификации расходов бюджета (приложение № 3); распределение бюджетных ассигнований по разделам, подразделам классификации расходов бюджета (приложение № 4)</w:t>
      </w:r>
      <w:r w:rsidR="00541DB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ведомственная структура расходов бюджета (приложение № 5).</w:t>
      </w:r>
    </w:p>
    <w:p w:rsidR="003C0022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  <w:r w:rsidR="00A75B6A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</w:t>
      </w:r>
      <w:proofErr w:type="spellStart"/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75B6A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  вносились изменения в решение № </w:t>
      </w:r>
      <w:r w:rsidR="00A75B6A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№ 1 от 26.01.2017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11 от 1</w:t>
      </w: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23.03.2017)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согласно которым бюджет округа был уточнен по доходам</w:t>
      </w:r>
      <w:r w:rsidR="00111768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152466,7</w:t>
      </w:r>
      <w:r w:rsidR="00111768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на </w:t>
      </w:r>
      <w:r w:rsidR="00F04767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159416,7</w:t>
      </w: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111768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68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30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01.04.2017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решениями о бюджете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1000064,9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расходы –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1032084,9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Дефицит –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32020,0</w:t>
      </w:r>
      <w:r w:rsidR="009F3CA4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A75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10,16</w:t>
      </w:r>
      <w:r w:rsidR="00F46FEA" w:rsidRPr="00FD7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доходов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 </w:t>
      </w:r>
      <w:proofErr w:type="spellStart"/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без учета утвержденного объема безвозмездных поступлений и поступлений налоговых доходов по дополнительн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нормативам отчислений на 2017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F46FEA" w:rsidRPr="00FD72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41D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41DBB" w:rsidRPr="00541DBB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E5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представленным отчетным данным бюджет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по доходам за </w:t>
      </w:r>
      <w:r w:rsidR="009100E5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исполнен в сумме </w:t>
      </w:r>
      <w:r w:rsidR="00F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216009,3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F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21,6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r w:rsidR="00F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уточненных назначений на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="00F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сравнение с соответствующим периодом </w:t>
      </w:r>
      <w:r w:rsidR="009A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года доходы бюджета снизились на 10,5%.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источника</w:t>
      </w:r>
      <w:r w:rsidR="0002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процент исполнения (20%) не достигнут. Данные представлены в таблице.</w:t>
      </w:r>
    </w:p>
    <w:p w:rsidR="005678B3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78B3" w:rsidRPr="000E5A8C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 </w:t>
      </w:r>
      <w:proofErr w:type="spellStart"/>
      <w:r w:rsidRPr="000E5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0E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 по видам доходов</w:t>
      </w:r>
    </w:p>
    <w:p w:rsidR="005678B3" w:rsidRPr="000E5A8C" w:rsidRDefault="005678B3" w:rsidP="005678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E5A8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0E5A8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0E5A8C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</w:p>
    <w:tbl>
      <w:tblPr>
        <w:tblW w:w="93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1560"/>
        <w:gridCol w:w="1658"/>
        <w:gridCol w:w="1499"/>
      </w:tblGrid>
      <w:tr w:rsidR="005678B3" w:rsidRPr="000E5A8C" w:rsidTr="005678B3">
        <w:trPr>
          <w:trHeight w:val="846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Уточненный план</w:t>
            </w:r>
          </w:p>
          <w:p w:rsidR="005678B3" w:rsidRPr="000E5A8C" w:rsidRDefault="005678B3" w:rsidP="005678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177040,0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31610,0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Акцизы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4353,0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Налог на совокупный доход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13701,0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2333,0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</w:t>
            </w:r>
            <w:proofErr w:type="gramStart"/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3015,0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5678B3" w:rsidRPr="000E5A8C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49300,0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8152,0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</w:tr>
      <w:tr w:rsidR="005678B3" w:rsidRPr="000E5A8C" w:rsidTr="005678B3">
        <w:trPr>
          <w:trHeight w:val="846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 до разграничения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134165,0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13091,0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5678B3" w:rsidRPr="000E5A8C" w:rsidTr="005678B3">
        <w:trPr>
          <w:trHeight w:val="572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603646,0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157009,0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0E5A8C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A8C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</w:tbl>
    <w:p w:rsidR="005678B3" w:rsidRDefault="005678B3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в отчетном периоде исполнены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214956,0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20,8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уточненных годовых назначений.</w:t>
      </w:r>
    </w:p>
    <w:p w:rsidR="00F071E4" w:rsidRPr="000E6A78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 №</w:t>
      </w:r>
      <w:r w:rsidR="0056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на 2017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>603646,0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157009,0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плана).</w:t>
      </w:r>
    </w:p>
    <w:p w:rsidR="00627218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исполнения бюджета за 1 квартал 2017 года сложился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1050,0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ублей.</w:t>
      </w: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по состоянию на 01.04.2017 года увеличилась с начала года на 35469,6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 и составила в сумме 80303,6 тыс.рублей. Увеличение дебиторской задолженности произошло за счет авансовых платежей по долевому участию в строительстве (34836,6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ублей) и выплате пособий (637,2 тыс.рублей).</w:t>
      </w: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задолженность по состоянию на 01.04.2017 года увеличилась с начала года на 31297,9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 и составила в сумме 116105,6 тыс.рублей.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аналогичным периодом прошлого года кредиторская задолженность уменьшилась на 26339,6 тыс</w:t>
      </w:r>
      <w:proofErr w:type="gramStart"/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ублей.</w:t>
      </w:r>
    </w:p>
    <w:p w:rsidR="005751FD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удельный вес в структуре кредиторской задолженности занимают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задолженность по субсидии на выполнение муниципального задания (49%);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строительству жилых домов, сетей, покупка квартир (18%);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за теплоснабжение «</w:t>
      </w:r>
      <w:proofErr w:type="spellStart"/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СУЭК-Кузбасс</w:t>
      </w:r>
      <w:proofErr w:type="spellEnd"/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(8,3%);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задолженность по 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(4,6%), </w:t>
      </w:r>
    </w:p>
    <w:p w:rsidR="00541DBB" w:rsidRPr="00FD720B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расходы (5,8%) и др.</w:t>
      </w:r>
    </w:p>
    <w:p w:rsidR="009057F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325252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="00511A42" w:rsidRPr="00FD720B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511A42" w:rsidRPr="00FD720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071E4">
        <w:rPr>
          <w:rFonts w:ascii="Times New Roman" w:hAnsi="Times New Roman" w:cs="Times New Roman"/>
          <w:sz w:val="24"/>
          <w:szCs w:val="24"/>
        </w:rPr>
        <w:t>на 2017</w:t>
      </w:r>
      <w:r w:rsidR="00627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>
        <w:rPr>
          <w:rFonts w:ascii="Times New Roman" w:hAnsi="Times New Roman" w:cs="Times New Roman"/>
          <w:sz w:val="24"/>
          <w:szCs w:val="24"/>
        </w:rPr>
        <w:t>е</w:t>
      </w:r>
      <w:r w:rsidR="00F071E4">
        <w:rPr>
          <w:rFonts w:ascii="Times New Roman" w:hAnsi="Times New Roman" w:cs="Times New Roman"/>
          <w:sz w:val="24"/>
          <w:szCs w:val="24"/>
        </w:rPr>
        <w:t>риод 2018-2019</w:t>
      </w:r>
      <w:r>
        <w:rPr>
          <w:rFonts w:ascii="Times New Roman" w:hAnsi="Times New Roman" w:cs="Times New Roman"/>
          <w:sz w:val="24"/>
          <w:szCs w:val="24"/>
        </w:rPr>
        <w:t xml:space="preserve">гг 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</w:t>
      </w:r>
      <w:proofErr w:type="spellStart"/>
      <w:r w:rsidR="00511A42" w:rsidRPr="00FD720B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511A42" w:rsidRPr="00FD720B">
        <w:rPr>
          <w:rFonts w:ascii="Times New Roman" w:hAnsi="Times New Roman" w:cs="Times New Roman"/>
          <w:sz w:val="24"/>
          <w:szCs w:val="24"/>
        </w:rPr>
        <w:t xml:space="preserve"> направлений деятельности. В составе ведомственной структуры расходов 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F071E4">
        <w:rPr>
          <w:rFonts w:ascii="Times New Roman" w:hAnsi="Times New Roman" w:cs="Times New Roman"/>
          <w:sz w:val="24"/>
          <w:szCs w:val="24"/>
        </w:rPr>
        <w:t>2017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FD720B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CF3A36" w:rsidRPr="00FD720B">
        <w:rPr>
          <w:rFonts w:ascii="Times New Roman" w:hAnsi="Times New Roman" w:cs="Times New Roman"/>
          <w:sz w:val="24"/>
          <w:szCs w:val="24"/>
        </w:rPr>
        <w:t>я по 16 муниципальным программ</w:t>
      </w:r>
      <w:r w:rsidR="00541DBB">
        <w:rPr>
          <w:rFonts w:ascii="Times New Roman" w:hAnsi="Times New Roman" w:cs="Times New Roman"/>
          <w:sz w:val="24"/>
          <w:szCs w:val="24"/>
        </w:rPr>
        <w:t>ам</w:t>
      </w:r>
      <w:r w:rsidR="00942AEA">
        <w:rPr>
          <w:rFonts w:ascii="Times New Roman" w:hAnsi="Times New Roman" w:cs="Times New Roman"/>
          <w:sz w:val="24"/>
          <w:szCs w:val="24"/>
        </w:rPr>
        <w:t xml:space="preserve">, перечень муниципальных программ утвержден Постановлением администрации </w:t>
      </w:r>
      <w:proofErr w:type="spellStart"/>
      <w:r w:rsidR="00942AE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942AEA">
        <w:rPr>
          <w:rFonts w:ascii="Times New Roman" w:hAnsi="Times New Roman" w:cs="Times New Roman"/>
          <w:sz w:val="24"/>
          <w:szCs w:val="24"/>
        </w:rPr>
        <w:t xml:space="preserve"> городского округа от 09.09.2016 № 1364.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В течение анализируемого периода плановые назначения по муниципальным программам</w:t>
      </w:r>
      <w:r w:rsidR="00511A42" w:rsidRPr="002914E3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B04B41">
        <w:rPr>
          <w:rFonts w:ascii="Times New Roman" w:hAnsi="Times New Roman" w:cs="Times New Roman"/>
          <w:sz w:val="24"/>
          <w:szCs w:val="24"/>
        </w:rPr>
        <w:t>лись. По состоянию на 01.04.2017</w:t>
      </w:r>
      <w:r w:rsidR="00CF3A36" w:rsidRPr="002914E3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325252" w:rsidRPr="00325252">
        <w:rPr>
          <w:rFonts w:ascii="Times New Roman" w:hAnsi="Times New Roman" w:cs="Times New Roman"/>
          <w:sz w:val="24"/>
          <w:szCs w:val="24"/>
        </w:rPr>
        <w:t>961853,5</w:t>
      </w:r>
      <w:r w:rsidR="00325252">
        <w:rPr>
          <w:rFonts w:ascii="Times New Roman" w:hAnsi="Times New Roman" w:cs="Times New Roman"/>
          <w:b/>
        </w:rPr>
        <w:t xml:space="preserve"> </w:t>
      </w:r>
      <w:r w:rsidR="00511A42" w:rsidRPr="0032525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11A42" w:rsidRPr="003252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1A42" w:rsidRPr="00325252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325252" w:rsidRPr="00325252">
        <w:rPr>
          <w:rFonts w:ascii="Times New Roman" w:hAnsi="Times New Roman" w:cs="Times New Roman"/>
          <w:sz w:val="24"/>
          <w:szCs w:val="24"/>
        </w:rPr>
        <w:t>93,2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325252" w:rsidRPr="00325252">
        <w:rPr>
          <w:rFonts w:ascii="Times New Roman" w:hAnsi="Times New Roman" w:cs="Times New Roman"/>
          <w:sz w:val="24"/>
          <w:szCs w:val="24"/>
        </w:rPr>
        <w:t>2017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</w:t>
      </w:r>
      <w:proofErr w:type="spellStart"/>
      <w:r w:rsidR="00511A42" w:rsidRPr="00325252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511A42" w:rsidRPr="00325252">
        <w:rPr>
          <w:rFonts w:ascii="Times New Roman" w:hAnsi="Times New Roman" w:cs="Times New Roman"/>
          <w:sz w:val="24"/>
          <w:szCs w:val="24"/>
        </w:rPr>
        <w:t xml:space="preserve"> направления деят</w:t>
      </w:r>
      <w:r w:rsidR="00CF3A36" w:rsidRPr="00325252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325252" w:rsidRPr="00325252">
        <w:rPr>
          <w:rFonts w:ascii="Times New Roman" w:hAnsi="Times New Roman" w:cs="Times New Roman"/>
          <w:sz w:val="24"/>
          <w:szCs w:val="24"/>
        </w:rPr>
        <w:t>70231,4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B28A3" w:rsidRPr="003252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B28A3" w:rsidRPr="00325252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325252" w:rsidRPr="00325252">
        <w:rPr>
          <w:rFonts w:ascii="Times New Roman" w:hAnsi="Times New Roman" w:cs="Times New Roman"/>
          <w:sz w:val="24"/>
          <w:szCs w:val="24"/>
        </w:rPr>
        <w:t>6,8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325252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325252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1 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 2017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20,5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296598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601" w:rsidRPr="00F97601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FD720B">
        <w:rPr>
          <w:rFonts w:ascii="Times New Roman" w:hAnsi="Times New Roman" w:cs="Times New Roman"/>
          <w:sz w:val="24"/>
          <w:szCs w:val="24"/>
        </w:rPr>
        <w:t>Анализ ис</w:t>
      </w:r>
      <w:r w:rsidR="00541DBB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F97601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="00511A42" w:rsidRPr="00F97601">
        <w:rPr>
          <w:rFonts w:ascii="Times New Roman" w:hAnsi="Times New Roman" w:cs="Times New Roman"/>
        </w:rPr>
        <w:t>ыс</w:t>
      </w:r>
      <w:proofErr w:type="gramStart"/>
      <w:r w:rsidR="00511A42" w:rsidRPr="00F97601">
        <w:rPr>
          <w:rFonts w:ascii="Times New Roman" w:hAnsi="Times New Roman" w:cs="Times New Roman"/>
        </w:rPr>
        <w:t>.р</w:t>
      </w:r>
      <w:proofErr w:type="gramEnd"/>
      <w:r w:rsidR="00511A42" w:rsidRPr="00F97601">
        <w:rPr>
          <w:rFonts w:ascii="Times New Roman" w:hAnsi="Times New Roman" w:cs="Times New Roman"/>
        </w:rPr>
        <w:t>уб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F97601" w:rsidTr="00FB28A3">
        <w:tc>
          <w:tcPr>
            <w:tcW w:w="4395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F97601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</w:t>
            </w:r>
            <w:r w:rsidRPr="00F97601">
              <w:rPr>
                <w:rFonts w:ascii="Times New Roman" w:hAnsi="Times New Roman" w:cs="Times New Roman"/>
              </w:rPr>
              <w:t xml:space="preserve"> 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Исполнение на 01.07.201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%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123875,7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18356,5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591,3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Капитального ремонта (жилищного и прочего), строительства, ремонта автодорог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188517,9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42872,4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Молодежь, спорт и туризм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35997,0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5072,1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7601">
              <w:rPr>
                <w:rFonts w:ascii="Times New Roman" w:hAnsi="Times New Roman" w:cs="Times New Roman"/>
              </w:rPr>
              <w:t>Полысаевская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пресса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1456,3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73134,3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8938,7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Повышение качества предоставления государственных и муниципальных услуг на базе многофункционального центра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11878,7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3473,3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5394,6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631,1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345185,6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78496,2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lastRenderedPageBreak/>
              <w:t xml:space="preserve">Развитие здравоохранения в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Полысаевском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Социальная поддержка населения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164227,7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36964,0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F97601" w:rsidRDefault="002914E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FB28A3" w:rsidRPr="00F976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Борьба с преступностью, профилактика правонарушений и обеспечение безопасности дорожного движения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Полысаевского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F97601">
              <w:rPr>
                <w:rFonts w:ascii="Times New Roman" w:hAnsi="Times New Roman" w:cs="Times New Roman"/>
              </w:rPr>
              <w:t>Полысаевском</w:t>
            </w:r>
            <w:proofErr w:type="spellEnd"/>
            <w:r w:rsidRPr="00F97601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28A3" w:rsidRPr="00F976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F97601" w:rsidRDefault="00AD7C4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961853,5</w:t>
            </w:r>
          </w:p>
        </w:tc>
        <w:tc>
          <w:tcPr>
            <w:tcW w:w="1701" w:type="dxa"/>
          </w:tcPr>
          <w:p w:rsidR="00FB28A3" w:rsidRPr="00F97601" w:rsidRDefault="00C42CB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197007,9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22C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30422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842" w:type="dxa"/>
          </w:tcPr>
          <w:p w:rsidR="0030422C" w:rsidRPr="0030422C" w:rsidRDefault="001A452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70231,4</w:t>
            </w:r>
          </w:p>
        </w:tc>
        <w:tc>
          <w:tcPr>
            <w:tcW w:w="1701" w:type="dxa"/>
          </w:tcPr>
          <w:p w:rsidR="0030422C" w:rsidRPr="0030422C" w:rsidRDefault="00C42CB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17951,0</w:t>
            </w:r>
          </w:p>
        </w:tc>
        <w:tc>
          <w:tcPr>
            <w:tcW w:w="1418" w:type="dxa"/>
          </w:tcPr>
          <w:p w:rsidR="0030422C" w:rsidRPr="0030422C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Default="001A452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1032084,9</w:t>
            </w:r>
          </w:p>
        </w:tc>
        <w:tc>
          <w:tcPr>
            <w:tcW w:w="1701" w:type="dxa"/>
          </w:tcPr>
          <w:p w:rsidR="0030422C" w:rsidRDefault="00C42CB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214958,9</w:t>
            </w:r>
          </w:p>
        </w:tc>
        <w:tc>
          <w:tcPr>
            <w:tcW w:w="1418" w:type="dxa"/>
          </w:tcPr>
          <w:p w:rsidR="0030422C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</w:t>
            </w:r>
          </w:p>
        </w:tc>
      </w:tr>
    </w:tbl>
    <w:p w:rsidR="003370C8" w:rsidRPr="00D10D3E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325252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квартала 2017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proofErr w:type="gramStart"/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252" w:rsidRPr="00325252" w:rsidRDefault="00325252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здравоохранения в </w:t>
      </w:r>
      <w:proofErr w:type="spellStart"/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Полысаевском</w:t>
      </w:r>
      <w:proofErr w:type="spellEnd"/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</w:t>
      </w:r>
      <w:r w:rsidRPr="00325252">
        <w:rPr>
          <w:rFonts w:ascii="Times New Roman" w:hAnsi="Times New Roman" w:cs="Times New Roman"/>
          <w:noProof/>
          <w:sz w:val="24"/>
          <w:szCs w:val="24"/>
        </w:rPr>
        <w:t>при утвержденных лимитах в сумме 430,0 тыс.рублей</w:t>
      </w: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252" w:rsidRPr="00325252" w:rsidRDefault="00325252" w:rsidP="00F46F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325252">
        <w:rPr>
          <w:rFonts w:ascii="Times New Roman" w:hAnsi="Times New Roman" w:cs="Times New Roman"/>
        </w:rPr>
        <w:t xml:space="preserve">Комплексные меры противодействия злоупотреблению наркотиками и их незаконному обороту» </w:t>
      </w:r>
      <w:r w:rsidRPr="00325252">
        <w:rPr>
          <w:rFonts w:ascii="Times New Roman" w:hAnsi="Times New Roman" w:cs="Times New Roman"/>
          <w:noProof/>
          <w:sz w:val="24"/>
          <w:szCs w:val="24"/>
        </w:rPr>
        <w:t>при утвержденных лимитах в сумме 145,0 тыс.рублей</w:t>
      </w:r>
      <w:r w:rsidRPr="00325252">
        <w:rPr>
          <w:rFonts w:ascii="Times New Roman" w:hAnsi="Times New Roman" w:cs="Times New Roman"/>
        </w:rPr>
        <w:t>;</w:t>
      </w:r>
    </w:p>
    <w:p w:rsidR="00325252" w:rsidRPr="00325252" w:rsidRDefault="00325252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hAnsi="Times New Roman" w:cs="Times New Roman"/>
        </w:rPr>
        <w:t xml:space="preserve">- «Обеспечение жильем молодых семей» </w:t>
      </w:r>
      <w:r w:rsidRPr="00325252">
        <w:rPr>
          <w:rFonts w:ascii="Times New Roman" w:hAnsi="Times New Roman" w:cs="Times New Roman"/>
          <w:noProof/>
          <w:sz w:val="24"/>
          <w:szCs w:val="24"/>
        </w:rPr>
        <w:t>при утвержденных лимитах в сумме 1700,0 тыс.рублей</w:t>
      </w:r>
      <w:r w:rsidRPr="00325252">
        <w:rPr>
          <w:rFonts w:ascii="Times New Roman" w:hAnsi="Times New Roman" w:cs="Times New Roman"/>
        </w:rPr>
        <w:t>;</w:t>
      </w:r>
    </w:p>
    <w:p w:rsidR="0015650E" w:rsidRPr="00FD720B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субъектов малого и среднего предпринимательства»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лимитах в сумме </w:t>
      </w:r>
      <w:r w:rsidR="00325252">
        <w:rPr>
          <w:rFonts w:ascii="Times New Roman" w:hAnsi="Times New Roman" w:cs="Times New Roman"/>
          <w:noProof/>
          <w:sz w:val="24"/>
          <w:szCs w:val="24"/>
        </w:rPr>
        <w:t>20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0,0 тыс.рублей;   </w:t>
      </w:r>
    </w:p>
    <w:p w:rsidR="003370C8" w:rsidRPr="00FD720B" w:rsidRDefault="003370C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05BD2">
        <w:rPr>
          <w:rFonts w:ascii="Times New Roman" w:hAnsi="Times New Roman" w:cs="Times New Roman"/>
          <w:noProof/>
          <w:sz w:val="24"/>
          <w:szCs w:val="24"/>
        </w:rPr>
        <w:t>«</w:t>
      </w:r>
      <w:r w:rsidRPr="00FD720B">
        <w:rPr>
          <w:rFonts w:ascii="Times New Roman" w:hAnsi="Times New Roman" w:cs="Times New Roman"/>
          <w:sz w:val="24"/>
          <w:szCs w:val="24"/>
        </w:rPr>
        <w:t xml:space="preserve">Борьба с преступностью, профилактика правонарушений и обеспечение безопасности дорожного движения </w:t>
      </w:r>
      <w:proofErr w:type="spellStart"/>
      <w:r w:rsidRPr="00FD720B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D72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05BD2">
        <w:rPr>
          <w:rFonts w:ascii="Times New Roman" w:hAnsi="Times New Roman" w:cs="Times New Roman"/>
          <w:sz w:val="24"/>
          <w:szCs w:val="24"/>
        </w:rPr>
        <w:t>»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 лимитах в сумме 50,0 тыс.рублей. 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Процент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ниже планового (20%) 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>имеют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муниципальные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noProof/>
          <w:sz w:val="24"/>
          <w:szCs w:val="24"/>
        </w:rPr>
        <w:t>ы: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6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</w:t>
      </w:r>
      <w:r w:rsidRPr="00F97601">
        <w:rPr>
          <w:rFonts w:ascii="Times New Roman" w:hAnsi="Times New Roman" w:cs="Times New Roman"/>
        </w:rPr>
        <w:t>Дорожная деятельность, благоустройство и жизнеобеспечение</w:t>
      </w:r>
      <w:r>
        <w:rPr>
          <w:rFonts w:ascii="Times New Roman" w:hAnsi="Times New Roman" w:cs="Times New Roman"/>
        </w:rPr>
        <w:t>» - 14,8%;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Предупреждение и ликвидация чрезвычайных ситуаций на территории города</w:t>
      </w:r>
      <w:r>
        <w:rPr>
          <w:rFonts w:ascii="Times New Roman" w:hAnsi="Times New Roman" w:cs="Times New Roman"/>
        </w:rPr>
        <w:t>» - 15,6%;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 xml:space="preserve">Молодежь, спорт и туризм </w:t>
      </w:r>
      <w:proofErr w:type="spellStart"/>
      <w:r w:rsidRPr="00F97601">
        <w:rPr>
          <w:rFonts w:ascii="Times New Roman" w:hAnsi="Times New Roman" w:cs="Times New Roman"/>
        </w:rPr>
        <w:t>Полысаевского</w:t>
      </w:r>
      <w:proofErr w:type="spellEnd"/>
      <w:r w:rsidRPr="00F97601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>» - 14,1%;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«Культура» - 12,2%;</w:t>
      </w:r>
    </w:p>
    <w:p w:rsidR="00A55AF2" w:rsidRPr="00ED6D6B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Управление муниципальным имуществом и земельными ресурсами</w:t>
      </w:r>
      <w:r>
        <w:rPr>
          <w:rFonts w:ascii="Times New Roman" w:hAnsi="Times New Roman" w:cs="Times New Roman"/>
        </w:rPr>
        <w:t>» - 11,7%.</w:t>
      </w:r>
    </w:p>
    <w:p w:rsidR="00F46FE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Расходование средств резервного фонда</w:t>
      </w:r>
    </w:p>
    <w:p w:rsidR="006E72BB" w:rsidRPr="00FD720B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B04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22.12.2016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</w:t>
      </w:r>
      <w:r w:rsidR="007A384E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ассигнования на резервный фонд в текущем году утверждены в сумме </w:t>
      </w:r>
      <w:r w:rsidR="007D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01.04.2017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резервного фонда утвержден в сумме 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622,3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6FEA" w:rsidRPr="00FD720B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Муниципальный долг</w:t>
      </w:r>
    </w:p>
    <w:p w:rsidR="00F46FEA" w:rsidRDefault="00F46FEA" w:rsidP="00F46F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E5A8C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</w:t>
      </w:r>
      <w:r w:rsidR="00815DF4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E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15DF4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A8C">
        <w:rPr>
          <w:rFonts w:ascii="Times New Roman" w:eastAsia="Calibri" w:hAnsi="Times New Roman" w:cs="Times New Roman"/>
          <w:sz w:val="24"/>
          <w:szCs w:val="24"/>
        </w:rPr>
        <w:t>долга на 2017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E5A8C">
        <w:rPr>
          <w:rFonts w:ascii="Times New Roman" w:eastAsia="Calibri" w:hAnsi="Times New Roman" w:cs="Times New Roman"/>
          <w:sz w:val="24"/>
          <w:szCs w:val="24"/>
        </w:rPr>
        <w:t>65621,0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A8C">
        <w:rPr>
          <w:rFonts w:ascii="Times New Roman" w:eastAsia="Calibri" w:hAnsi="Times New Roman" w:cs="Times New Roman"/>
          <w:sz w:val="24"/>
          <w:szCs w:val="24"/>
        </w:rPr>
        <w:t>По состоянию на 01.04.2017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внутренний долг составил в сумме </w:t>
      </w:r>
      <w:r w:rsidR="000E5A8C">
        <w:rPr>
          <w:rFonts w:ascii="Times New Roman" w:eastAsia="Calibri" w:hAnsi="Times New Roman" w:cs="Times New Roman"/>
          <w:sz w:val="24"/>
          <w:szCs w:val="24"/>
        </w:rPr>
        <w:t>40551,0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155CE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55CEE">
        <w:rPr>
          <w:rFonts w:ascii="Times New Roman" w:eastAsia="Calibri" w:hAnsi="Times New Roman" w:cs="Times New Roman"/>
          <w:sz w:val="24"/>
          <w:szCs w:val="24"/>
        </w:rPr>
        <w:t xml:space="preserve">ублей. </w:t>
      </w:r>
      <w:r w:rsidR="000E5A8C">
        <w:rPr>
          <w:rFonts w:ascii="Times New Roman" w:eastAsia="Calibri" w:hAnsi="Times New Roman" w:cs="Times New Roman"/>
          <w:sz w:val="24"/>
          <w:szCs w:val="24"/>
        </w:rPr>
        <w:t>По состоянию на 01.04.2017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FD720B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0E5A8C">
        <w:rPr>
          <w:rFonts w:ascii="Times New Roman" w:eastAsia="Calibri" w:hAnsi="Times New Roman" w:cs="Times New Roman"/>
          <w:sz w:val="24"/>
          <w:szCs w:val="24"/>
        </w:rPr>
        <w:t>13,3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815DF4" w:rsidRPr="00FD720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815DF4" w:rsidRPr="00FD720B">
        <w:rPr>
          <w:rFonts w:ascii="Times New Roman" w:eastAsia="Calibri" w:hAnsi="Times New Roman" w:cs="Times New Roman"/>
          <w:sz w:val="24"/>
          <w:szCs w:val="24"/>
        </w:rPr>
        <w:t>ублей</w:t>
      </w:r>
      <w:r w:rsidR="000E5A8C">
        <w:rPr>
          <w:rFonts w:ascii="Times New Roman" w:eastAsia="Calibri" w:hAnsi="Times New Roman" w:cs="Times New Roman"/>
          <w:sz w:val="24"/>
          <w:szCs w:val="24"/>
        </w:rPr>
        <w:t xml:space="preserve"> или 6,4% от плановых назначений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>.</w:t>
      </w:r>
      <w:r w:rsidRPr="00FD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0B" w:rsidRDefault="00FD720B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720B" w:rsidRPr="00F822F4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</w:t>
      </w:r>
      <w:r w:rsidR="00815DF4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6F4B" w:rsidRDefault="00F46FEA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доходам за </w:t>
      </w:r>
      <w:r w:rsidR="00B907A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FD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216009,3</w:t>
      </w:r>
      <w:r w:rsidR="00DA3D12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составляет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21,6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FD720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уточненных назначений на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Расходы бюджета в отчетном периоде исполнены в сумме </w:t>
      </w:r>
      <w:r w:rsidR="00FD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214958,9</w:t>
      </w:r>
      <w:r w:rsidR="006E79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20,8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  <w:r w:rsidR="00B9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01.04.2017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E7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составил в сумме </w:t>
      </w:r>
      <w:r w:rsidR="00FD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1050,0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муниципальных программ бюджет </w:t>
      </w:r>
      <w:proofErr w:type="spellStart"/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</w:t>
      </w:r>
      <w:proofErr w:type="spellEnd"/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исполнен на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20,5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1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2017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достигнут.</w:t>
      </w:r>
    </w:p>
    <w:p w:rsidR="00F46FEA" w:rsidRPr="00716F4B" w:rsidRDefault="00F218F1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716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достижения целей, установле</w:t>
      </w:r>
      <w:r w:rsidR="00D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муниципальными программами, бюджету </w:t>
      </w:r>
      <w:proofErr w:type="spellStart"/>
      <w:r w:rsidR="00D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Полысаевского</w:t>
      </w:r>
      <w:proofErr w:type="spellEnd"/>
      <w:r w:rsidR="00DA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следует сохранить положительную динамику исполнения по доходам и расходам.</w:t>
      </w:r>
    </w:p>
    <w:p w:rsidR="00FD720B" w:rsidRPr="00716F4B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D720B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FD720B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FD720B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    Т.Г.Захарченко</w:t>
      </w:r>
    </w:p>
    <w:sectPr w:rsidR="00F46FEA" w:rsidRPr="00FD720B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30" w:rsidRDefault="00F03330" w:rsidP="002D64D8">
      <w:pPr>
        <w:spacing w:after="0" w:line="240" w:lineRule="auto"/>
      </w:pPr>
      <w:r>
        <w:separator/>
      </w:r>
    </w:p>
  </w:endnote>
  <w:endnote w:type="continuationSeparator" w:id="0">
    <w:p w:rsidR="00F03330" w:rsidRDefault="00F03330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325252" w:rsidRDefault="00727506">
        <w:pPr>
          <w:pStyle w:val="a5"/>
          <w:jc w:val="right"/>
        </w:pPr>
        <w:fldSimple w:instr=" PAGE   \* MERGEFORMAT ">
          <w:r w:rsidR="007C74ED">
            <w:rPr>
              <w:noProof/>
            </w:rPr>
            <w:t>1</w:t>
          </w:r>
        </w:fldSimple>
      </w:p>
    </w:sdtContent>
  </w:sdt>
  <w:p w:rsidR="00325252" w:rsidRDefault="003252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30" w:rsidRDefault="00F03330" w:rsidP="002D64D8">
      <w:pPr>
        <w:spacing w:after="0" w:line="240" w:lineRule="auto"/>
      </w:pPr>
      <w:r>
        <w:separator/>
      </w:r>
    </w:p>
  </w:footnote>
  <w:footnote w:type="continuationSeparator" w:id="0">
    <w:p w:rsidR="00F03330" w:rsidRDefault="00F03330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4A69"/>
    <w:rsid w:val="00025A78"/>
    <w:rsid w:val="00066F1D"/>
    <w:rsid w:val="0007571F"/>
    <w:rsid w:val="000876F2"/>
    <w:rsid w:val="000B6776"/>
    <w:rsid w:val="000C0E80"/>
    <w:rsid w:val="000C40C5"/>
    <w:rsid w:val="000E5A8C"/>
    <w:rsid w:val="000E6A78"/>
    <w:rsid w:val="000F02B9"/>
    <w:rsid w:val="0010366B"/>
    <w:rsid w:val="001062D0"/>
    <w:rsid w:val="00111768"/>
    <w:rsid w:val="00116597"/>
    <w:rsid w:val="00127E30"/>
    <w:rsid w:val="00136821"/>
    <w:rsid w:val="001401D7"/>
    <w:rsid w:val="00142BFB"/>
    <w:rsid w:val="00152016"/>
    <w:rsid w:val="00155CEE"/>
    <w:rsid w:val="0015650E"/>
    <w:rsid w:val="001825CF"/>
    <w:rsid w:val="00190CFE"/>
    <w:rsid w:val="001A4524"/>
    <w:rsid w:val="001C533B"/>
    <w:rsid w:val="001F2A33"/>
    <w:rsid w:val="002031BB"/>
    <w:rsid w:val="00207E2D"/>
    <w:rsid w:val="00211025"/>
    <w:rsid w:val="002171E4"/>
    <w:rsid w:val="00222ACD"/>
    <w:rsid w:val="00224EBF"/>
    <w:rsid w:val="00226490"/>
    <w:rsid w:val="002914E3"/>
    <w:rsid w:val="00296598"/>
    <w:rsid w:val="002A13FB"/>
    <w:rsid w:val="002C2783"/>
    <w:rsid w:val="002D595D"/>
    <w:rsid w:val="002D64D8"/>
    <w:rsid w:val="002E2355"/>
    <w:rsid w:val="002F047D"/>
    <w:rsid w:val="0030021E"/>
    <w:rsid w:val="00301208"/>
    <w:rsid w:val="0030422C"/>
    <w:rsid w:val="003060AA"/>
    <w:rsid w:val="003216CB"/>
    <w:rsid w:val="00325252"/>
    <w:rsid w:val="0032653D"/>
    <w:rsid w:val="00326884"/>
    <w:rsid w:val="00326FBD"/>
    <w:rsid w:val="003370C8"/>
    <w:rsid w:val="00347BFA"/>
    <w:rsid w:val="00357DCD"/>
    <w:rsid w:val="0038443D"/>
    <w:rsid w:val="00392D96"/>
    <w:rsid w:val="00393DC7"/>
    <w:rsid w:val="003A60D7"/>
    <w:rsid w:val="003A7EE9"/>
    <w:rsid w:val="003B470C"/>
    <w:rsid w:val="003C0022"/>
    <w:rsid w:val="00407DD3"/>
    <w:rsid w:val="004138B3"/>
    <w:rsid w:val="00426A7A"/>
    <w:rsid w:val="00436947"/>
    <w:rsid w:val="00436EA5"/>
    <w:rsid w:val="0044133C"/>
    <w:rsid w:val="004554CD"/>
    <w:rsid w:val="0047239A"/>
    <w:rsid w:val="004811B8"/>
    <w:rsid w:val="004961CC"/>
    <w:rsid w:val="004B0220"/>
    <w:rsid w:val="004B12EA"/>
    <w:rsid w:val="004F13B5"/>
    <w:rsid w:val="00511A42"/>
    <w:rsid w:val="0054000C"/>
    <w:rsid w:val="00541DBB"/>
    <w:rsid w:val="005618AB"/>
    <w:rsid w:val="005656D7"/>
    <w:rsid w:val="005678B3"/>
    <w:rsid w:val="00567EC9"/>
    <w:rsid w:val="005751FD"/>
    <w:rsid w:val="005A741C"/>
    <w:rsid w:val="005D705B"/>
    <w:rsid w:val="005E675B"/>
    <w:rsid w:val="005F1F73"/>
    <w:rsid w:val="005F4732"/>
    <w:rsid w:val="00604B3B"/>
    <w:rsid w:val="00610392"/>
    <w:rsid w:val="00627218"/>
    <w:rsid w:val="00636014"/>
    <w:rsid w:val="00644D0F"/>
    <w:rsid w:val="00651D96"/>
    <w:rsid w:val="006573CE"/>
    <w:rsid w:val="00660C11"/>
    <w:rsid w:val="0068236D"/>
    <w:rsid w:val="006938C9"/>
    <w:rsid w:val="00693F66"/>
    <w:rsid w:val="00695E60"/>
    <w:rsid w:val="006A11C3"/>
    <w:rsid w:val="006A17D3"/>
    <w:rsid w:val="006A2E4E"/>
    <w:rsid w:val="006B18E3"/>
    <w:rsid w:val="006B2B44"/>
    <w:rsid w:val="006B7145"/>
    <w:rsid w:val="006B755A"/>
    <w:rsid w:val="006E48F8"/>
    <w:rsid w:val="006E72BB"/>
    <w:rsid w:val="006E7952"/>
    <w:rsid w:val="007056F7"/>
    <w:rsid w:val="00716F4B"/>
    <w:rsid w:val="00723EF5"/>
    <w:rsid w:val="00727506"/>
    <w:rsid w:val="007327DF"/>
    <w:rsid w:val="0073660C"/>
    <w:rsid w:val="00740F28"/>
    <w:rsid w:val="007533AC"/>
    <w:rsid w:val="00757CBF"/>
    <w:rsid w:val="00782213"/>
    <w:rsid w:val="0079755E"/>
    <w:rsid w:val="007A1D89"/>
    <w:rsid w:val="007A384E"/>
    <w:rsid w:val="007A4E05"/>
    <w:rsid w:val="007B3D0A"/>
    <w:rsid w:val="007B3E8C"/>
    <w:rsid w:val="007C0BE0"/>
    <w:rsid w:val="007C74ED"/>
    <w:rsid w:val="007D51C6"/>
    <w:rsid w:val="007E2AF5"/>
    <w:rsid w:val="007E6F71"/>
    <w:rsid w:val="007F2E36"/>
    <w:rsid w:val="007F3851"/>
    <w:rsid w:val="008101F3"/>
    <w:rsid w:val="00815DF4"/>
    <w:rsid w:val="00820E50"/>
    <w:rsid w:val="008362E3"/>
    <w:rsid w:val="00836D01"/>
    <w:rsid w:val="00845F5E"/>
    <w:rsid w:val="00872A05"/>
    <w:rsid w:val="008A1F4B"/>
    <w:rsid w:val="008B2190"/>
    <w:rsid w:val="008C01B7"/>
    <w:rsid w:val="008C0EEE"/>
    <w:rsid w:val="008E3BA6"/>
    <w:rsid w:val="009057FA"/>
    <w:rsid w:val="009100E5"/>
    <w:rsid w:val="00913989"/>
    <w:rsid w:val="00941839"/>
    <w:rsid w:val="00942840"/>
    <w:rsid w:val="00942AEA"/>
    <w:rsid w:val="00946E12"/>
    <w:rsid w:val="00952770"/>
    <w:rsid w:val="00967FFA"/>
    <w:rsid w:val="00971574"/>
    <w:rsid w:val="009978B6"/>
    <w:rsid w:val="009A73D0"/>
    <w:rsid w:val="009C1B87"/>
    <w:rsid w:val="009D2A3D"/>
    <w:rsid w:val="009D630B"/>
    <w:rsid w:val="009D7E84"/>
    <w:rsid w:val="009E3BC0"/>
    <w:rsid w:val="009F229C"/>
    <w:rsid w:val="009F3CA4"/>
    <w:rsid w:val="00A5513C"/>
    <w:rsid w:val="00A55AF2"/>
    <w:rsid w:val="00A606B1"/>
    <w:rsid w:val="00A67EA1"/>
    <w:rsid w:val="00A75B6A"/>
    <w:rsid w:val="00A75C13"/>
    <w:rsid w:val="00A925B9"/>
    <w:rsid w:val="00AA0F57"/>
    <w:rsid w:val="00AA490B"/>
    <w:rsid w:val="00AD7C42"/>
    <w:rsid w:val="00AF57BC"/>
    <w:rsid w:val="00B04B41"/>
    <w:rsid w:val="00B1249F"/>
    <w:rsid w:val="00B242A8"/>
    <w:rsid w:val="00B26774"/>
    <w:rsid w:val="00B3745E"/>
    <w:rsid w:val="00B44020"/>
    <w:rsid w:val="00B443A8"/>
    <w:rsid w:val="00B467EA"/>
    <w:rsid w:val="00B55E96"/>
    <w:rsid w:val="00B60562"/>
    <w:rsid w:val="00B7620F"/>
    <w:rsid w:val="00B907A7"/>
    <w:rsid w:val="00BA13DD"/>
    <w:rsid w:val="00BB393B"/>
    <w:rsid w:val="00BE53C6"/>
    <w:rsid w:val="00BF2B99"/>
    <w:rsid w:val="00BF4D1D"/>
    <w:rsid w:val="00BF6909"/>
    <w:rsid w:val="00C20A7E"/>
    <w:rsid w:val="00C22B02"/>
    <w:rsid w:val="00C42CBE"/>
    <w:rsid w:val="00C66933"/>
    <w:rsid w:val="00CA2CCB"/>
    <w:rsid w:val="00CA4CBC"/>
    <w:rsid w:val="00CB69A9"/>
    <w:rsid w:val="00CC1B9F"/>
    <w:rsid w:val="00CD17FD"/>
    <w:rsid w:val="00CE37B0"/>
    <w:rsid w:val="00CF3A36"/>
    <w:rsid w:val="00CF438A"/>
    <w:rsid w:val="00D057A1"/>
    <w:rsid w:val="00D10D3E"/>
    <w:rsid w:val="00D145DD"/>
    <w:rsid w:val="00D2693B"/>
    <w:rsid w:val="00D34397"/>
    <w:rsid w:val="00D76FFF"/>
    <w:rsid w:val="00D841A4"/>
    <w:rsid w:val="00D9325E"/>
    <w:rsid w:val="00D95BAA"/>
    <w:rsid w:val="00DA3D12"/>
    <w:rsid w:val="00DB34B9"/>
    <w:rsid w:val="00DD0E93"/>
    <w:rsid w:val="00DD30A1"/>
    <w:rsid w:val="00DF212F"/>
    <w:rsid w:val="00DF2338"/>
    <w:rsid w:val="00E3316C"/>
    <w:rsid w:val="00E437E3"/>
    <w:rsid w:val="00E73CCB"/>
    <w:rsid w:val="00E84299"/>
    <w:rsid w:val="00E95EDF"/>
    <w:rsid w:val="00EA3C80"/>
    <w:rsid w:val="00EA7D57"/>
    <w:rsid w:val="00EB3E23"/>
    <w:rsid w:val="00EB5021"/>
    <w:rsid w:val="00ED6D6B"/>
    <w:rsid w:val="00F03330"/>
    <w:rsid w:val="00F03711"/>
    <w:rsid w:val="00F04767"/>
    <w:rsid w:val="00F05BD2"/>
    <w:rsid w:val="00F071E4"/>
    <w:rsid w:val="00F218F1"/>
    <w:rsid w:val="00F25C85"/>
    <w:rsid w:val="00F263AD"/>
    <w:rsid w:val="00F2788C"/>
    <w:rsid w:val="00F4063E"/>
    <w:rsid w:val="00F46FEA"/>
    <w:rsid w:val="00F53127"/>
    <w:rsid w:val="00F737DB"/>
    <w:rsid w:val="00F822F4"/>
    <w:rsid w:val="00F90965"/>
    <w:rsid w:val="00F9686B"/>
    <w:rsid w:val="00F97601"/>
    <w:rsid w:val="00FB28A3"/>
    <w:rsid w:val="00FC19AC"/>
    <w:rsid w:val="00FD4777"/>
    <w:rsid w:val="00FD720B"/>
    <w:rsid w:val="00FD7E13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57A4-3216-47BE-A87C-1EC18979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2013-08-07T08:23:00Z</cp:lastPrinted>
  <dcterms:created xsi:type="dcterms:W3CDTF">2017-05-25T01:11:00Z</dcterms:created>
  <dcterms:modified xsi:type="dcterms:W3CDTF">2017-05-25T01:11:00Z</dcterms:modified>
</cp:coreProperties>
</file>