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C7" w:rsidRPr="008A148A" w:rsidRDefault="00B93B5F" w:rsidP="008A1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1306830</wp:posOffset>
            </wp:positionV>
            <wp:extent cx="2195195" cy="3910965"/>
            <wp:effectExtent l="19050" t="0" r="0" b="0"/>
            <wp:wrapSquare wrapText="bothSides"/>
            <wp:docPr id="1" name="Рисунок 1" descr="C:\Users\Larisa\AppData\Local\Temp\Rar$DIa5112.2344\20210215_11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AppData\Local\Temp\Rar$DIa5112.2344\20210215_115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48A">
        <w:rPr>
          <w:rFonts w:ascii="Times New Roman" w:hAnsi="Times New Roman" w:cs="Times New Roman"/>
          <w:sz w:val="28"/>
          <w:szCs w:val="28"/>
        </w:rPr>
        <w:t xml:space="preserve">Сегодня вручили членам территориальной избирательной комиссии </w:t>
      </w:r>
      <w:proofErr w:type="spellStart"/>
      <w:r w:rsidR="008A148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8A148A">
        <w:rPr>
          <w:rFonts w:ascii="Times New Roman" w:hAnsi="Times New Roman" w:cs="Times New Roman"/>
          <w:sz w:val="28"/>
          <w:szCs w:val="28"/>
        </w:rPr>
        <w:t xml:space="preserve"> городского округа с правом решающего голоса удостоверения, выданные избирательной комиссии Кемеровской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A148A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ТИК –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вручила удостоверение заместителю председателя ТИК –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Гудовой</w:t>
      </w:r>
      <w:proofErr w:type="spellEnd"/>
    </w:p>
    <w:p w:rsidR="008A148A" w:rsidRDefault="00B93B5F" w:rsidP="00B93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5207" cy="3910988"/>
            <wp:effectExtent l="19050" t="0" r="0" b="0"/>
            <wp:docPr id="2" name="Рисунок 2" descr="C:\Users\Larisa\AppData\Local\Temp\Rar$DIa5112.5678\20210215_11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AppData\Local\Temp\Rar$DIa5112.5678\20210215_115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33" cy="391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A148A" w:rsidRPr="008A148A" w:rsidRDefault="008A148A" w:rsidP="008A14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148A" w:rsidRPr="008A148A" w:rsidSect="0058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148A"/>
    <w:rsid w:val="00586CC7"/>
    <w:rsid w:val="008A148A"/>
    <w:rsid w:val="00B9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2021-02-15T05:20:00Z</dcterms:created>
  <dcterms:modified xsi:type="dcterms:W3CDTF">2021-02-15T05:27:00Z</dcterms:modified>
</cp:coreProperties>
</file>